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2A" w:rsidRPr="00C517FC" w:rsidRDefault="00C517FC" w:rsidP="00532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532C2A" w:rsidRPr="00C517FC">
        <w:rPr>
          <w:rFonts w:ascii="Times New Roman" w:hAnsi="Times New Roman" w:cs="Times New Roman"/>
          <w:b/>
          <w:sz w:val="28"/>
          <w:szCs w:val="28"/>
        </w:rPr>
        <w:t>Информация о порядке подачи и сроках рассмотрения обращений потребителей, порядок работы личного кабинета</w:t>
      </w:r>
    </w:p>
    <w:p w:rsidR="00C3443A" w:rsidRDefault="00C3443A" w:rsidP="00C3443A">
      <w:pPr>
        <w:spacing w:after="0" w:line="240" w:lineRule="auto"/>
        <w:rPr>
          <w:rFonts w:ascii="Calibri" w:hAnsi="Calibri"/>
        </w:rPr>
      </w:pPr>
    </w:p>
    <w:p w:rsidR="00C3443A" w:rsidRPr="00C517FC" w:rsidRDefault="00C3443A" w:rsidP="00C517FC">
      <w:pPr>
        <w:pStyle w:val="a6"/>
        <w:numPr>
          <w:ilvl w:val="6"/>
          <w:numId w:val="2"/>
        </w:numPr>
        <w:tabs>
          <w:tab w:val="left" w:pos="993"/>
          <w:tab w:val="left" w:pos="1276"/>
        </w:tabs>
        <w:spacing w:before="0" w:after="0"/>
        <w:ind w:left="0" w:firstLine="567"/>
        <w:contextualSpacing/>
        <w:jc w:val="center"/>
        <w:rPr>
          <w:b/>
          <w:sz w:val="24"/>
          <w:szCs w:val="24"/>
        </w:rPr>
      </w:pPr>
      <w:r w:rsidRPr="00C517FC">
        <w:rPr>
          <w:b/>
          <w:sz w:val="24"/>
          <w:szCs w:val="24"/>
        </w:rPr>
        <w:t>Введение</w:t>
      </w:r>
    </w:p>
    <w:p w:rsidR="00C3443A" w:rsidRPr="00C517FC" w:rsidRDefault="00C3443A" w:rsidP="00C3443A">
      <w:pPr>
        <w:pStyle w:val="a6"/>
        <w:tabs>
          <w:tab w:val="left" w:pos="993"/>
          <w:tab w:val="left" w:pos="1276"/>
        </w:tabs>
        <w:spacing w:before="0" w:after="0"/>
        <w:ind w:left="567" w:firstLine="0"/>
        <w:contextualSpacing/>
        <w:rPr>
          <w:b/>
          <w:sz w:val="24"/>
          <w:szCs w:val="24"/>
        </w:rPr>
      </w:pPr>
    </w:p>
    <w:p w:rsidR="00C3443A" w:rsidRPr="00C517FC" w:rsidRDefault="00C3443A" w:rsidP="00C3443A">
      <w:pPr>
        <w:pStyle w:val="a4"/>
        <w:spacing w:before="0" w:beforeAutospacing="0" w:after="0" w:afterAutospacing="0"/>
        <w:ind w:firstLine="567"/>
        <w:jc w:val="both"/>
      </w:pPr>
      <w:r w:rsidRPr="00C517FC">
        <w:t>Общество с ограниченной ответственностью «</w:t>
      </w:r>
      <w:r w:rsidR="0072666C" w:rsidRPr="00C517FC">
        <w:t>С</w:t>
      </w:r>
      <w:r w:rsidR="00C517FC">
        <w:t>ОЮЗ</w:t>
      </w:r>
      <w:r w:rsidRPr="00C517FC">
        <w:t xml:space="preserve">» - поставщик услуг по передаче электроэнергии и технологическому присоединению к электросетям </w:t>
      </w:r>
      <w:r w:rsidR="00762ED2" w:rsidRPr="00C517FC">
        <w:t xml:space="preserve">в </w:t>
      </w:r>
      <w:r w:rsidRPr="00C517FC">
        <w:t>Удмуртской Республике.</w:t>
      </w:r>
    </w:p>
    <w:p w:rsidR="00C3443A" w:rsidRPr="00C517FC" w:rsidRDefault="00C3443A" w:rsidP="00C3443A">
      <w:pPr>
        <w:pStyle w:val="a4"/>
        <w:spacing w:before="0" w:beforeAutospacing="0" w:after="0" w:afterAutospacing="0"/>
        <w:ind w:firstLine="567"/>
        <w:jc w:val="both"/>
      </w:pPr>
      <w:r w:rsidRPr="00C517FC">
        <w:rPr>
          <w:bCs/>
        </w:rPr>
        <w:t xml:space="preserve">Основными целями и </w:t>
      </w:r>
      <w:r w:rsidR="00C517FC">
        <w:rPr>
          <w:bCs/>
        </w:rPr>
        <w:t>задачами</w:t>
      </w:r>
      <w:r w:rsidRPr="00C517FC">
        <w:rPr>
          <w:b/>
          <w:bCs/>
        </w:rPr>
        <w:t xml:space="preserve"> </w:t>
      </w:r>
      <w:r w:rsidR="00C517FC">
        <w:t>ООО «СОЮЗ»</w:t>
      </w:r>
      <w:r w:rsidRPr="00C517FC">
        <w:t xml:space="preserve"> являются: </w:t>
      </w:r>
    </w:p>
    <w:p w:rsidR="00C3443A" w:rsidRPr="00C517FC" w:rsidRDefault="00C517FC" w:rsidP="00A31BCE">
      <w:pPr>
        <w:pStyle w:val="Style74"/>
        <w:tabs>
          <w:tab w:val="left" w:pos="993"/>
        </w:tabs>
        <w:spacing w:line="240" w:lineRule="auto"/>
        <w:ind w:right="10" w:firstLine="0"/>
        <w:rPr>
          <w:sz w:val="24"/>
          <w:szCs w:val="24"/>
        </w:rPr>
      </w:pPr>
      <w:r>
        <w:rPr>
          <w:rStyle w:val="CharStyle173"/>
          <w:sz w:val="24"/>
          <w:szCs w:val="24"/>
        </w:rPr>
        <w:t xml:space="preserve"> </w:t>
      </w:r>
      <w:r w:rsidR="00A31BCE">
        <w:rPr>
          <w:rStyle w:val="CharStyle173"/>
          <w:sz w:val="24"/>
          <w:szCs w:val="24"/>
        </w:rPr>
        <w:t xml:space="preserve">- </w:t>
      </w:r>
      <w:r w:rsidR="00C3443A" w:rsidRPr="00C517FC">
        <w:rPr>
          <w:rStyle w:val="CharStyle173"/>
          <w:sz w:val="24"/>
          <w:szCs w:val="24"/>
        </w:rPr>
        <w:t>обеспечение надёжного и бесперебойного энергоснабжения потребителей и соблюдение стандартов надёжности и качества в соответствии с мировыми стандартами;</w:t>
      </w:r>
    </w:p>
    <w:p w:rsidR="00C3443A" w:rsidRPr="00C517FC" w:rsidRDefault="00A31BCE" w:rsidP="00A31BCE">
      <w:pPr>
        <w:pStyle w:val="Style74"/>
        <w:tabs>
          <w:tab w:val="left" w:pos="993"/>
        </w:tabs>
        <w:spacing w:line="240" w:lineRule="auto"/>
        <w:ind w:right="10" w:firstLine="0"/>
        <w:rPr>
          <w:sz w:val="24"/>
          <w:szCs w:val="24"/>
        </w:rPr>
      </w:pPr>
      <w:r>
        <w:rPr>
          <w:rStyle w:val="CharStyle173"/>
          <w:sz w:val="24"/>
          <w:szCs w:val="24"/>
        </w:rPr>
        <w:t xml:space="preserve">- </w:t>
      </w:r>
      <w:r w:rsidR="00C3443A" w:rsidRPr="00C517FC">
        <w:rPr>
          <w:rStyle w:val="CharStyle173"/>
          <w:sz w:val="24"/>
          <w:szCs w:val="24"/>
        </w:rPr>
        <w:t>обеспечение доступности энергетической инфраструктуры для удовлетворения потребностей общества и экономики в регионах присутствия;</w:t>
      </w:r>
    </w:p>
    <w:p w:rsidR="00C3443A" w:rsidRPr="00C517FC" w:rsidRDefault="00A31BCE" w:rsidP="00A31BCE">
      <w:pPr>
        <w:pStyle w:val="Style74"/>
        <w:tabs>
          <w:tab w:val="left" w:pos="993"/>
        </w:tabs>
        <w:spacing w:line="240" w:lineRule="auto"/>
        <w:ind w:right="5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443A" w:rsidRPr="00C517FC">
        <w:rPr>
          <w:sz w:val="24"/>
          <w:szCs w:val="24"/>
        </w:rPr>
        <w:t xml:space="preserve">социальная ответственность и </w:t>
      </w:r>
      <w:proofErr w:type="spellStart"/>
      <w:r w:rsidR="00C3443A" w:rsidRPr="00C517FC">
        <w:rPr>
          <w:sz w:val="24"/>
          <w:szCs w:val="24"/>
        </w:rPr>
        <w:t>клиентоориентированность</w:t>
      </w:r>
      <w:proofErr w:type="spellEnd"/>
      <w:r w:rsidR="00C3443A" w:rsidRPr="00C517FC">
        <w:rPr>
          <w:rStyle w:val="CharStyle173"/>
          <w:sz w:val="24"/>
          <w:szCs w:val="24"/>
        </w:rPr>
        <w:t>, обеспечение высокого уровня сервиса для потребителей при оказании услуг;</w:t>
      </w:r>
    </w:p>
    <w:p w:rsidR="00C3443A" w:rsidRPr="00C517FC" w:rsidRDefault="00A31BCE" w:rsidP="00A31BCE">
      <w:pPr>
        <w:pStyle w:val="Style74"/>
        <w:tabs>
          <w:tab w:val="left" w:pos="993"/>
        </w:tabs>
        <w:spacing w:line="240" w:lineRule="auto"/>
        <w:ind w:right="10" w:firstLine="0"/>
        <w:rPr>
          <w:rStyle w:val="CharStyle173"/>
          <w:sz w:val="24"/>
          <w:szCs w:val="24"/>
        </w:rPr>
      </w:pPr>
      <w:r>
        <w:rPr>
          <w:rStyle w:val="CharStyle173"/>
          <w:sz w:val="24"/>
          <w:szCs w:val="24"/>
        </w:rPr>
        <w:t xml:space="preserve">- </w:t>
      </w:r>
      <w:r w:rsidR="00C3443A" w:rsidRPr="00C517FC">
        <w:rPr>
          <w:rStyle w:val="CharStyle173"/>
          <w:sz w:val="24"/>
          <w:szCs w:val="24"/>
        </w:rPr>
        <w:t>обеспечение высокого уровня корпоративного управления, информационной открытости и прозрачности с целью повышения инвестиционной привлекательности Общества для акционеров и инвесторов;</w:t>
      </w:r>
    </w:p>
    <w:p w:rsidR="00C3443A" w:rsidRPr="00C517FC" w:rsidRDefault="00A31BCE" w:rsidP="00A31BCE">
      <w:pPr>
        <w:pStyle w:val="Style74"/>
        <w:tabs>
          <w:tab w:val="left" w:pos="993"/>
        </w:tabs>
        <w:spacing w:line="240" w:lineRule="auto"/>
        <w:ind w:right="10" w:firstLine="0"/>
        <w:rPr>
          <w:sz w:val="24"/>
          <w:szCs w:val="24"/>
        </w:rPr>
      </w:pPr>
      <w:r>
        <w:rPr>
          <w:rStyle w:val="CharStyle173"/>
          <w:sz w:val="24"/>
          <w:szCs w:val="24"/>
        </w:rPr>
        <w:t xml:space="preserve">- </w:t>
      </w:r>
      <w:r w:rsidR="00C3443A" w:rsidRPr="00C517FC">
        <w:rPr>
          <w:rStyle w:val="CharStyle173"/>
          <w:sz w:val="24"/>
          <w:szCs w:val="24"/>
        </w:rPr>
        <w:t>защита окружающей среды, достижение экологической безопасности производственной деятельности.</w:t>
      </w:r>
    </w:p>
    <w:p w:rsidR="00C3443A" w:rsidRPr="00C517FC" w:rsidRDefault="00C3443A" w:rsidP="00C3443A">
      <w:pPr>
        <w:pStyle w:val="Style74"/>
        <w:spacing w:line="240" w:lineRule="auto"/>
        <w:ind w:left="10" w:firstLine="701"/>
        <w:rPr>
          <w:b/>
          <w:sz w:val="24"/>
          <w:szCs w:val="24"/>
        </w:rPr>
      </w:pPr>
      <w:r w:rsidRPr="00C517FC">
        <w:rPr>
          <w:sz w:val="24"/>
          <w:szCs w:val="24"/>
        </w:rPr>
        <w:br/>
      </w:r>
    </w:p>
    <w:p w:rsidR="00C3443A" w:rsidRPr="00C517FC" w:rsidRDefault="00C3443A" w:rsidP="00A31BCE">
      <w:pPr>
        <w:pStyle w:val="a6"/>
        <w:numPr>
          <w:ilvl w:val="6"/>
          <w:numId w:val="2"/>
        </w:numPr>
        <w:tabs>
          <w:tab w:val="left" w:pos="993"/>
          <w:tab w:val="left" w:pos="1276"/>
        </w:tabs>
        <w:spacing w:before="0" w:after="0"/>
        <w:ind w:left="0" w:firstLine="567"/>
        <w:contextualSpacing/>
        <w:jc w:val="center"/>
        <w:rPr>
          <w:b/>
          <w:sz w:val="24"/>
          <w:szCs w:val="24"/>
        </w:rPr>
      </w:pPr>
      <w:r w:rsidRPr="00C517FC">
        <w:rPr>
          <w:b/>
          <w:sz w:val="24"/>
          <w:szCs w:val="24"/>
        </w:rPr>
        <w:t>Право на свободный доступ к информации Общества</w:t>
      </w:r>
    </w:p>
    <w:p w:rsidR="00C3443A" w:rsidRPr="00C517FC" w:rsidRDefault="00C3443A" w:rsidP="00C3443A">
      <w:pPr>
        <w:pStyle w:val="a6"/>
        <w:tabs>
          <w:tab w:val="left" w:pos="993"/>
          <w:tab w:val="left" w:pos="1276"/>
        </w:tabs>
        <w:spacing w:before="0" w:after="0"/>
        <w:ind w:left="567" w:firstLine="0"/>
        <w:contextualSpacing/>
        <w:rPr>
          <w:b/>
          <w:sz w:val="24"/>
          <w:szCs w:val="24"/>
          <w:highlight w:val="yellow"/>
        </w:rPr>
      </w:pPr>
    </w:p>
    <w:p w:rsidR="00C3443A" w:rsidRPr="00C517FC" w:rsidRDefault="003C0B8A" w:rsidP="00C3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FC">
        <w:rPr>
          <w:rFonts w:ascii="Times New Roman" w:hAnsi="Times New Roman" w:cs="Times New Roman"/>
          <w:sz w:val="24"/>
          <w:szCs w:val="24"/>
        </w:rPr>
        <w:t>ООО «</w:t>
      </w:r>
      <w:r w:rsidR="0072666C" w:rsidRPr="00C517FC">
        <w:rPr>
          <w:rFonts w:ascii="Times New Roman" w:hAnsi="Times New Roman" w:cs="Times New Roman"/>
          <w:sz w:val="24"/>
          <w:szCs w:val="24"/>
        </w:rPr>
        <w:t>С</w:t>
      </w:r>
      <w:r w:rsidR="00A31BCE">
        <w:rPr>
          <w:rFonts w:ascii="Times New Roman" w:hAnsi="Times New Roman" w:cs="Times New Roman"/>
          <w:sz w:val="24"/>
          <w:szCs w:val="24"/>
        </w:rPr>
        <w:t>ОЮЗ</w:t>
      </w:r>
      <w:r w:rsidRPr="00C517FC">
        <w:rPr>
          <w:rFonts w:ascii="Times New Roman" w:hAnsi="Times New Roman" w:cs="Times New Roman"/>
          <w:sz w:val="24"/>
          <w:szCs w:val="24"/>
        </w:rPr>
        <w:t>»</w:t>
      </w:r>
      <w:r w:rsidR="00C3443A" w:rsidRPr="00C517FC">
        <w:rPr>
          <w:rFonts w:ascii="Times New Roman" w:hAnsi="Times New Roman" w:cs="Times New Roman"/>
          <w:sz w:val="24"/>
          <w:szCs w:val="24"/>
        </w:rPr>
        <w:t xml:space="preserve"> предлагает потребителям услуг возможность свободного выбора любого из трех типов каналов информационного взаимодействия (очного, заочного и интерактивного) в зависимости от индивидуальных возможностей и предпочтений потребителя услуг.</w:t>
      </w:r>
    </w:p>
    <w:p w:rsidR="00C3443A" w:rsidRPr="00C517FC" w:rsidRDefault="00C3443A" w:rsidP="00C3443A">
      <w:pPr>
        <w:pStyle w:val="a6"/>
        <w:spacing w:before="0" w:after="0"/>
        <w:ind w:firstLine="567"/>
        <w:rPr>
          <w:sz w:val="24"/>
          <w:szCs w:val="24"/>
        </w:rPr>
      </w:pPr>
      <w:r w:rsidRPr="00C517FC">
        <w:rPr>
          <w:sz w:val="24"/>
          <w:szCs w:val="24"/>
        </w:rPr>
        <w:t>Каналы связи, по которым потребители могут получить информацию об Обществе:</w:t>
      </w:r>
    </w:p>
    <w:p w:rsidR="00C3443A" w:rsidRPr="00C517FC" w:rsidRDefault="00C3443A" w:rsidP="00C3443A">
      <w:pPr>
        <w:pStyle w:val="a6"/>
        <w:spacing w:before="0" w:after="0"/>
        <w:ind w:firstLine="567"/>
        <w:rPr>
          <w:sz w:val="24"/>
          <w:szCs w:val="24"/>
        </w:rPr>
      </w:pPr>
    </w:p>
    <w:p w:rsidR="00C3443A" w:rsidRPr="00C517FC" w:rsidRDefault="00C3443A" w:rsidP="00C3443A">
      <w:pPr>
        <w:pStyle w:val="a6"/>
        <w:spacing w:before="0" w:after="0"/>
        <w:ind w:firstLine="567"/>
        <w:rPr>
          <w:sz w:val="24"/>
          <w:szCs w:val="24"/>
        </w:rPr>
      </w:pPr>
      <w:r w:rsidRPr="00C517FC">
        <w:rPr>
          <w:sz w:val="24"/>
          <w:szCs w:val="24"/>
        </w:rPr>
        <w:t>Личный кабинет потребителя на официальном сайте Общества (</w:t>
      </w:r>
      <w:hyperlink r:id="rId5" w:history="1">
        <w:proofErr w:type="spellStart"/>
        <w:r w:rsidR="00A31BCE">
          <w:rPr>
            <w:rStyle w:val="a3"/>
            <w:sz w:val="24"/>
            <w:szCs w:val="24"/>
            <w:lang w:val="en-US"/>
          </w:rPr>
          <w:t>soyuz</w:t>
        </w:r>
        <w:proofErr w:type="spellEnd"/>
        <w:r w:rsidR="00A31BCE" w:rsidRPr="00A31BCE">
          <w:rPr>
            <w:rStyle w:val="a3"/>
            <w:sz w:val="24"/>
            <w:szCs w:val="24"/>
          </w:rPr>
          <w:t>_</w:t>
        </w:r>
        <w:proofErr w:type="spellStart"/>
        <w:r w:rsidR="00A31BCE">
          <w:rPr>
            <w:rStyle w:val="a3"/>
            <w:sz w:val="24"/>
            <w:szCs w:val="24"/>
            <w:lang w:val="en-US"/>
          </w:rPr>
          <w:t>glazov</w:t>
        </w:r>
        <w:proofErr w:type="spellEnd"/>
        <w:r w:rsidR="00A31BCE" w:rsidRPr="00A31BCE">
          <w:rPr>
            <w:rStyle w:val="a3"/>
            <w:sz w:val="24"/>
            <w:szCs w:val="24"/>
          </w:rPr>
          <w:t>.</w:t>
        </w:r>
        <w:proofErr w:type="spellStart"/>
        <w:r w:rsidR="00A31BCE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C517FC">
        <w:rPr>
          <w:sz w:val="24"/>
          <w:szCs w:val="24"/>
        </w:rPr>
        <w:t>). Удобный интерактивный сервис, обеспечивающий по</w:t>
      </w:r>
      <w:r w:rsidR="008271A0">
        <w:rPr>
          <w:sz w:val="24"/>
          <w:szCs w:val="24"/>
        </w:rPr>
        <w:t xml:space="preserve">требителю возможность получить </w:t>
      </w:r>
      <w:r w:rsidRPr="00C517FC">
        <w:rPr>
          <w:sz w:val="24"/>
          <w:szCs w:val="24"/>
        </w:rPr>
        <w:t>удаленный доступ к услугам Компании. Персональный сервис «Личный кабинет» обеспечивает следующие виды услуг для потребителей:</w:t>
      </w:r>
    </w:p>
    <w:p w:rsidR="00C3443A" w:rsidRPr="00C517FC" w:rsidRDefault="008271A0" w:rsidP="008271A0">
      <w:pPr>
        <w:pStyle w:val="a6"/>
        <w:spacing w:before="0" w:after="0"/>
        <w:ind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="00A31BCE">
        <w:rPr>
          <w:sz w:val="24"/>
          <w:szCs w:val="24"/>
        </w:rPr>
        <w:t xml:space="preserve">одача заявки </w:t>
      </w:r>
      <w:r w:rsidR="00C3443A" w:rsidRPr="00C517FC">
        <w:rPr>
          <w:sz w:val="24"/>
          <w:szCs w:val="24"/>
        </w:rPr>
        <w:t>на технологическое присоединение и контроль выполнения мероприятий по заявке;</w:t>
      </w:r>
    </w:p>
    <w:p w:rsidR="00C3443A" w:rsidRPr="00C517FC" w:rsidRDefault="008271A0" w:rsidP="008271A0">
      <w:pPr>
        <w:pStyle w:val="a6"/>
        <w:spacing w:before="0" w:after="0"/>
        <w:ind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="00C3443A" w:rsidRPr="00C517FC">
        <w:rPr>
          <w:sz w:val="24"/>
          <w:szCs w:val="24"/>
        </w:rPr>
        <w:t>одача заявки на восстановление ранее выданных или новых технических условий;</w:t>
      </w:r>
    </w:p>
    <w:p w:rsidR="00C3443A" w:rsidRPr="00C517FC" w:rsidRDefault="008271A0" w:rsidP="008271A0">
      <w:pPr>
        <w:pStyle w:val="a6"/>
        <w:spacing w:before="0" w:after="0"/>
        <w:ind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="00C3443A" w:rsidRPr="00C517FC">
        <w:rPr>
          <w:sz w:val="24"/>
          <w:szCs w:val="24"/>
        </w:rPr>
        <w:t>одача заявки по приборам учета (включая проверку, замену, монтаж, снятие показаний, допуск в эксплуатацию приборов учета);</w:t>
      </w:r>
    </w:p>
    <w:p w:rsidR="00C3443A" w:rsidRPr="00C517FC" w:rsidRDefault="008271A0" w:rsidP="008271A0">
      <w:pPr>
        <w:pStyle w:val="a6"/>
        <w:spacing w:before="0" w:after="0"/>
        <w:ind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="00C3443A" w:rsidRPr="00C517FC">
        <w:rPr>
          <w:sz w:val="24"/>
          <w:szCs w:val="24"/>
        </w:rPr>
        <w:t>ередача показаний прибора учета;</w:t>
      </w:r>
    </w:p>
    <w:p w:rsidR="00C3443A" w:rsidRPr="00C517FC" w:rsidRDefault="008271A0" w:rsidP="008271A0">
      <w:pPr>
        <w:pStyle w:val="a6"/>
        <w:spacing w:before="0" w:after="0"/>
        <w:ind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="00C3443A" w:rsidRPr="00C517FC">
        <w:rPr>
          <w:sz w:val="24"/>
          <w:szCs w:val="24"/>
        </w:rPr>
        <w:t>росмотр истории переданных показаний;</w:t>
      </w:r>
    </w:p>
    <w:p w:rsidR="00C3443A" w:rsidRPr="00C517FC" w:rsidRDefault="008271A0" w:rsidP="008271A0">
      <w:pPr>
        <w:pStyle w:val="a6"/>
        <w:spacing w:before="0" w:after="0"/>
        <w:ind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="00C3443A" w:rsidRPr="00C517FC">
        <w:rPr>
          <w:sz w:val="24"/>
          <w:szCs w:val="24"/>
        </w:rPr>
        <w:t>олучение информации по статистике потребления электрической энергии.</w:t>
      </w:r>
    </w:p>
    <w:p w:rsidR="00C3443A" w:rsidRPr="00C517FC" w:rsidRDefault="00C3443A" w:rsidP="00C3443A">
      <w:pPr>
        <w:pStyle w:val="a6"/>
        <w:spacing w:before="0" w:after="0"/>
        <w:ind w:firstLine="567"/>
        <w:rPr>
          <w:sz w:val="24"/>
          <w:szCs w:val="24"/>
        </w:rPr>
      </w:pPr>
    </w:p>
    <w:p w:rsidR="00C3443A" w:rsidRPr="00C517FC" w:rsidRDefault="008271A0" w:rsidP="00C3443A">
      <w:pPr>
        <w:pStyle w:val="a6"/>
        <w:spacing w:before="0" w:after="0"/>
        <w:ind w:firstLine="567"/>
        <w:rPr>
          <w:sz w:val="24"/>
          <w:szCs w:val="24"/>
        </w:rPr>
      </w:pPr>
      <w:r>
        <w:rPr>
          <w:sz w:val="24"/>
          <w:szCs w:val="24"/>
        </w:rPr>
        <w:t>Пункт</w:t>
      </w:r>
      <w:r w:rsidR="00C3443A" w:rsidRPr="00C517FC">
        <w:rPr>
          <w:sz w:val="24"/>
          <w:szCs w:val="24"/>
        </w:rPr>
        <w:t xml:space="preserve"> обслуживания потребителей (перечень адресов офисов обслуживания потребителей и пунктов по работе с потребителями представлен на официальном сайте Общества (</w:t>
      </w:r>
      <w:hyperlink r:id="rId6" w:history="1">
        <w:proofErr w:type="spellStart"/>
        <w:r>
          <w:rPr>
            <w:rStyle w:val="a3"/>
            <w:sz w:val="24"/>
            <w:szCs w:val="24"/>
            <w:lang w:val="en-US"/>
          </w:rPr>
          <w:t>soyuz</w:t>
        </w:r>
        <w:proofErr w:type="spellEnd"/>
        <w:r w:rsidRPr="00A31BCE">
          <w:rPr>
            <w:rStyle w:val="a3"/>
            <w:sz w:val="24"/>
            <w:szCs w:val="24"/>
          </w:rPr>
          <w:t>_</w:t>
        </w:r>
        <w:proofErr w:type="spellStart"/>
        <w:r>
          <w:rPr>
            <w:rStyle w:val="a3"/>
            <w:sz w:val="24"/>
            <w:szCs w:val="24"/>
            <w:lang w:val="en-US"/>
          </w:rPr>
          <w:t>glazov</w:t>
        </w:r>
        <w:proofErr w:type="spellEnd"/>
        <w:r w:rsidRPr="00A31BCE"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C3443A" w:rsidRPr="00C517FC">
        <w:rPr>
          <w:sz w:val="24"/>
          <w:szCs w:val="24"/>
        </w:rPr>
        <w:t>). При обращении в офис обслуживания потребитель услуг может получить консультации по всем вопросам, касающимся деятельности филиалов Общества: технологического присоединения к электрическим сетям, передачи и коммерческого учета электрической энергии, дополнительным услуг</w:t>
      </w:r>
      <w:r>
        <w:rPr>
          <w:sz w:val="24"/>
          <w:szCs w:val="24"/>
        </w:rPr>
        <w:t>ам и т.д. Потребителю разъяснят</w:t>
      </w:r>
      <w:r w:rsidR="00C3443A" w:rsidRPr="00C517FC">
        <w:rPr>
          <w:sz w:val="24"/>
          <w:szCs w:val="24"/>
        </w:rPr>
        <w:t xml:space="preserve"> порядок действий при получении услуги, окажут консультационную помощь   по </w:t>
      </w:r>
      <w:proofErr w:type="gramStart"/>
      <w:r w:rsidR="00C3443A" w:rsidRPr="00C517FC">
        <w:rPr>
          <w:sz w:val="24"/>
          <w:szCs w:val="24"/>
        </w:rPr>
        <w:t>заполнению  необходимых</w:t>
      </w:r>
      <w:proofErr w:type="gramEnd"/>
      <w:r w:rsidR="00C3443A" w:rsidRPr="00C517FC">
        <w:rPr>
          <w:sz w:val="24"/>
          <w:szCs w:val="24"/>
        </w:rPr>
        <w:t xml:space="preserve"> документов. При заполнении </w:t>
      </w:r>
      <w:r w:rsidR="00C3443A" w:rsidRPr="00C517FC">
        <w:rPr>
          <w:sz w:val="24"/>
          <w:szCs w:val="24"/>
        </w:rPr>
        <w:lastRenderedPageBreak/>
        <w:t>заявок (заявлений) на оказание услуг потребитель может воспользоваться образцами заполненных документов, расположенными на информационных стендах, стойках.</w:t>
      </w:r>
    </w:p>
    <w:p w:rsidR="00C3443A" w:rsidRPr="00C517FC" w:rsidRDefault="00C3443A" w:rsidP="00C3443A">
      <w:pPr>
        <w:pStyle w:val="a6"/>
        <w:spacing w:before="0" w:after="0"/>
        <w:ind w:firstLine="567"/>
        <w:rPr>
          <w:sz w:val="24"/>
          <w:szCs w:val="24"/>
        </w:rPr>
      </w:pPr>
    </w:p>
    <w:p w:rsidR="00C3443A" w:rsidRPr="00C517FC" w:rsidRDefault="00C3443A" w:rsidP="00C3443A">
      <w:pPr>
        <w:pStyle w:val="a6"/>
        <w:spacing w:before="0" w:after="0"/>
        <w:ind w:firstLine="567"/>
        <w:rPr>
          <w:sz w:val="24"/>
          <w:szCs w:val="24"/>
        </w:rPr>
      </w:pPr>
      <w:r w:rsidRPr="00C517FC">
        <w:rPr>
          <w:sz w:val="24"/>
          <w:szCs w:val="24"/>
        </w:rPr>
        <w:t>Воспользовавшись услугами почтовой связи, потребитель услуг может направить обращение, предложение по повышению качества обслуживания или жалобу в адрес компании:</w:t>
      </w:r>
    </w:p>
    <w:p w:rsidR="00C3443A" w:rsidRPr="00C517FC" w:rsidRDefault="00C3443A" w:rsidP="001C154E">
      <w:pPr>
        <w:pStyle w:val="a6"/>
        <w:spacing w:before="0" w:after="0"/>
        <w:ind w:firstLine="0"/>
        <w:rPr>
          <w:sz w:val="24"/>
          <w:szCs w:val="24"/>
        </w:rPr>
      </w:pPr>
      <w:r w:rsidRPr="00C517FC">
        <w:rPr>
          <w:sz w:val="24"/>
          <w:szCs w:val="24"/>
        </w:rPr>
        <w:t xml:space="preserve">- </w:t>
      </w:r>
      <w:r w:rsidR="001C154E" w:rsidRPr="00C517FC">
        <w:rPr>
          <w:sz w:val="24"/>
          <w:szCs w:val="24"/>
        </w:rPr>
        <w:t>42</w:t>
      </w:r>
      <w:r w:rsidR="008271A0">
        <w:rPr>
          <w:sz w:val="24"/>
          <w:szCs w:val="24"/>
        </w:rPr>
        <w:t>7622</w:t>
      </w:r>
      <w:r w:rsidR="001C154E" w:rsidRPr="00C517FC">
        <w:rPr>
          <w:sz w:val="24"/>
          <w:szCs w:val="24"/>
        </w:rPr>
        <w:t xml:space="preserve">, Удмуртская Республика, </w:t>
      </w:r>
      <w:r w:rsidR="00211AA3" w:rsidRPr="00C517FC">
        <w:rPr>
          <w:sz w:val="24"/>
          <w:szCs w:val="24"/>
        </w:rPr>
        <w:t>г.</w:t>
      </w:r>
      <w:r w:rsidR="008271A0">
        <w:rPr>
          <w:sz w:val="24"/>
          <w:szCs w:val="24"/>
        </w:rPr>
        <w:t xml:space="preserve"> Глазов</w:t>
      </w:r>
      <w:r w:rsidR="001C154E" w:rsidRPr="00C517FC">
        <w:rPr>
          <w:sz w:val="24"/>
          <w:szCs w:val="24"/>
        </w:rPr>
        <w:t xml:space="preserve">, </w:t>
      </w:r>
      <w:r w:rsidR="008271A0">
        <w:rPr>
          <w:sz w:val="24"/>
          <w:szCs w:val="24"/>
        </w:rPr>
        <w:t>а/я 225.</w:t>
      </w:r>
    </w:p>
    <w:p w:rsidR="008271A0" w:rsidRDefault="00C3443A" w:rsidP="00C3443A">
      <w:pPr>
        <w:pStyle w:val="a6"/>
        <w:spacing w:before="0" w:after="0"/>
        <w:ind w:firstLine="567"/>
        <w:rPr>
          <w:sz w:val="24"/>
          <w:szCs w:val="24"/>
        </w:rPr>
      </w:pPr>
      <w:r w:rsidRPr="00C517FC">
        <w:rPr>
          <w:sz w:val="24"/>
          <w:szCs w:val="24"/>
        </w:rPr>
        <w:t>Номер телефон</w:t>
      </w:r>
      <w:r w:rsidR="008271A0">
        <w:rPr>
          <w:sz w:val="24"/>
          <w:szCs w:val="24"/>
        </w:rPr>
        <w:t>а</w:t>
      </w:r>
      <w:r w:rsidRPr="00C517FC">
        <w:rPr>
          <w:sz w:val="24"/>
          <w:szCs w:val="24"/>
        </w:rPr>
        <w:t xml:space="preserve"> </w:t>
      </w:r>
      <w:r w:rsidR="001C154E" w:rsidRPr="00C517FC">
        <w:rPr>
          <w:sz w:val="24"/>
          <w:szCs w:val="24"/>
        </w:rPr>
        <w:t xml:space="preserve">для получения информации в рамках заочного обслуживания: </w:t>
      </w:r>
    </w:p>
    <w:p w:rsidR="00C3443A" w:rsidRPr="00C517FC" w:rsidRDefault="008271A0" w:rsidP="00C3443A">
      <w:pPr>
        <w:pStyle w:val="a6"/>
        <w:spacing w:before="0" w:after="0"/>
        <w:ind w:firstLine="567"/>
        <w:rPr>
          <w:sz w:val="24"/>
          <w:szCs w:val="24"/>
        </w:rPr>
      </w:pPr>
      <w:r>
        <w:rPr>
          <w:sz w:val="24"/>
          <w:szCs w:val="24"/>
        </w:rPr>
        <w:t>8-800-100-3250</w:t>
      </w:r>
      <w:r w:rsidR="00C3443A" w:rsidRPr="00C517FC">
        <w:rPr>
          <w:sz w:val="24"/>
          <w:szCs w:val="24"/>
        </w:rPr>
        <w:t>.</w:t>
      </w:r>
    </w:p>
    <w:p w:rsidR="00C3443A" w:rsidRPr="00C517FC" w:rsidRDefault="00C3443A" w:rsidP="008271A0">
      <w:pPr>
        <w:pStyle w:val="a6"/>
        <w:spacing w:before="0" w:after="0"/>
        <w:ind w:firstLine="0"/>
        <w:rPr>
          <w:sz w:val="24"/>
          <w:szCs w:val="24"/>
        </w:rPr>
      </w:pPr>
    </w:p>
    <w:p w:rsidR="00C3443A" w:rsidRPr="00C517FC" w:rsidRDefault="00C3443A" w:rsidP="008271A0">
      <w:pPr>
        <w:pStyle w:val="a6"/>
        <w:numPr>
          <w:ilvl w:val="6"/>
          <w:numId w:val="2"/>
        </w:numPr>
        <w:tabs>
          <w:tab w:val="left" w:pos="993"/>
          <w:tab w:val="left" w:pos="1276"/>
        </w:tabs>
        <w:spacing w:before="0" w:after="0"/>
        <w:ind w:left="0" w:firstLine="567"/>
        <w:contextualSpacing/>
        <w:jc w:val="center"/>
        <w:rPr>
          <w:b/>
          <w:sz w:val="24"/>
          <w:szCs w:val="24"/>
        </w:rPr>
      </w:pPr>
      <w:r w:rsidRPr="00C517FC">
        <w:rPr>
          <w:b/>
          <w:sz w:val="24"/>
          <w:szCs w:val="24"/>
        </w:rPr>
        <w:t>Право на получение услуг</w:t>
      </w:r>
    </w:p>
    <w:p w:rsidR="00C3443A" w:rsidRPr="00C517FC" w:rsidRDefault="00C3443A" w:rsidP="00C3443A">
      <w:pPr>
        <w:pStyle w:val="a6"/>
        <w:tabs>
          <w:tab w:val="left" w:pos="993"/>
          <w:tab w:val="left" w:pos="1276"/>
        </w:tabs>
        <w:spacing w:before="0" w:after="0"/>
        <w:ind w:left="567" w:firstLine="0"/>
        <w:contextualSpacing/>
        <w:rPr>
          <w:b/>
          <w:sz w:val="24"/>
          <w:szCs w:val="24"/>
        </w:rPr>
      </w:pPr>
    </w:p>
    <w:p w:rsidR="00C3443A" w:rsidRPr="00C517FC" w:rsidRDefault="00C3443A" w:rsidP="00C3443A">
      <w:pPr>
        <w:pStyle w:val="a6"/>
        <w:spacing w:before="0" w:after="0"/>
        <w:ind w:firstLine="567"/>
        <w:rPr>
          <w:sz w:val="24"/>
          <w:szCs w:val="24"/>
        </w:rPr>
      </w:pPr>
      <w:r w:rsidRPr="00C517FC">
        <w:rPr>
          <w:sz w:val="24"/>
          <w:szCs w:val="24"/>
        </w:rPr>
        <w:t>Компания оказывает услуги по следующим направлениям деятельности:</w:t>
      </w:r>
    </w:p>
    <w:p w:rsidR="00C3443A" w:rsidRPr="00C517FC" w:rsidRDefault="008271A0" w:rsidP="008271A0">
      <w:pPr>
        <w:pStyle w:val="a6"/>
        <w:spacing w:before="0" w:after="0"/>
        <w:ind w:firstLine="0"/>
        <w:rPr>
          <w:sz w:val="24"/>
          <w:szCs w:val="24"/>
        </w:rPr>
      </w:pPr>
      <w:r>
        <w:rPr>
          <w:sz w:val="24"/>
          <w:szCs w:val="24"/>
        </w:rPr>
        <w:t>- у</w:t>
      </w:r>
      <w:r w:rsidR="00C3443A" w:rsidRPr="00C517FC">
        <w:rPr>
          <w:sz w:val="24"/>
          <w:szCs w:val="24"/>
        </w:rPr>
        <w:t>слуги по передаче электрической энергии;</w:t>
      </w:r>
    </w:p>
    <w:p w:rsidR="00C3443A" w:rsidRPr="00C517FC" w:rsidRDefault="008271A0" w:rsidP="008271A0">
      <w:pPr>
        <w:pStyle w:val="a6"/>
        <w:spacing w:before="0" w:after="0"/>
        <w:ind w:firstLine="0"/>
        <w:rPr>
          <w:sz w:val="24"/>
          <w:szCs w:val="24"/>
        </w:rPr>
      </w:pPr>
      <w:r>
        <w:rPr>
          <w:sz w:val="24"/>
          <w:szCs w:val="24"/>
        </w:rPr>
        <w:t>- у</w:t>
      </w:r>
      <w:r w:rsidR="00C3443A" w:rsidRPr="00C517FC">
        <w:rPr>
          <w:sz w:val="24"/>
          <w:szCs w:val="24"/>
        </w:rPr>
        <w:t>слуги по технологическому присоединению;</w:t>
      </w:r>
    </w:p>
    <w:p w:rsidR="00C3443A" w:rsidRPr="00C517FC" w:rsidRDefault="008271A0" w:rsidP="008271A0">
      <w:pPr>
        <w:pStyle w:val="a6"/>
        <w:spacing w:before="0" w:after="0"/>
        <w:ind w:firstLine="0"/>
        <w:rPr>
          <w:sz w:val="24"/>
          <w:szCs w:val="24"/>
        </w:rPr>
      </w:pPr>
      <w:r>
        <w:rPr>
          <w:sz w:val="24"/>
          <w:szCs w:val="24"/>
        </w:rPr>
        <w:t>- д</w:t>
      </w:r>
      <w:r w:rsidR="00C3443A" w:rsidRPr="00C517FC">
        <w:rPr>
          <w:sz w:val="24"/>
          <w:szCs w:val="24"/>
        </w:rPr>
        <w:t>ополнительные услуги, предоставляемые компанией.</w:t>
      </w:r>
    </w:p>
    <w:p w:rsidR="00C3443A" w:rsidRPr="00C517FC" w:rsidRDefault="00C3443A" w:rsidP="00C3443A">
      <w:pPr>
        <w:pStyle w:val="a6"/>
        <w:spacing w:before="0" w:after="0"/>
        <w:rPr>
          <w:sz w:val="24"/>
          <w:szCs w:val="24"/>
        </w:rPr>
      </w:pPr>
    </w:p>
    <w:p w:rsidR="00C3443A" w:rsidRPr="00C517FC" w:rsidRDefault="00C3443A" w:rsidP="00C3443A">
      <w:pPr>
        <w:pStyle w:val="a6"/>
        <w:spacing w:before="0" w:after="0"/>
        <w:ind w:firstLine="567"/>
        <w:rPr>
          <w:sz w:val="24"/>
          <w:szCs w:val="24"/>
        </w:rPr>
      </w:pPr>
      <w:r w:rsidRPr="00C517FC">
        <w:rPr>
          <w:sz w:val="24"/>
          <w:szCs w:val="24"/>
        </w:rPr>
        <w:t>Услуги по передаче электрической энергии:</w:t>
      </w:r>
    </w:p>
    <w:p w:rsidR="00C3443A" w:rsidRPr="00C517FC" w:rsidRDefault="00C3443A" w:rsidP="00C34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7FC">
        <w:rPr>
          <w:rFonts w:ascii="Times New Roman" w:eastAsia="Times New Roman" w:hAnsi="Times New Roman" w:cs="Times New Roman"/>
          <w:sz w:val="24"/>
          <w:szCs w:val="24"/>
        </w:rPr>
        <w:t xml:space="preserve">Взаимоотношения между </w:t>
      </w:r>
      <w:r w:rsidR="001C154E" w:rsidRPr="00C517FC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8271A0">
        <w:rPr>
          <w:rFonts w:ascii="Times New Roman" w:eastAsia="Times New Roman" w:hAnsi="Times New Roman" w:cs="Times New Roman"/>
          <w:sz w:val="24"/>
          <w:szCs w:val="24"/>
        </w:rPr>
        <w:t>СОЮЗ</w:t>
      </w:r>
      <w:r w:rsidR="001C154E" w:rsidRPr="00C517F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517FC">
        <w:rPr>
          <w:rFonts w:ascii="Times New Roman" w:eastAsia="Times New Roman" w:hAnsi="Times New Roman" w:cs="Times New Roman"/>
          <w:sz w:val="24"/>
          <w:szCs w:val="24"/>
        </w:rPr>
        <w:t xml:space="preserve"> и потребителями услуг осуществляются в соответствии с Постановлением Правительства № 861 от 27.12.2004 «Об утверждении правил недискриминационного доступа к услугам по передаче электрической энергии и оказания этих услуг…». </w:t>
      </w:r>
    </w:p>
    <w:p w:rsidR="00C3443A" w:rsidRPr="00C517FC" w:rsidRDefault="00C3443A" w:rsidP="00C34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7F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18 Правил недискриминационного доступа к услугам по передаче электрической энергии лицо, которое намерено заключить договор, направляет в сетевую организацию заявление, а также </w:t>
      </w:r>
      <w:r w:rsidRPr="00C517FC">
        <w:rPr>
          <w:rFonts w:ascii="Times New Roman" w:eastAsia="Times New Roman" w:hAnsi="Times New Roman" w:cs="Times New Roman"/>
          <w:iCs/>
          <w:sz w:val="24"/>
          <w:szCs w:val="24"/>
        </w:rPr>
        <w:t>документы, необходимые для заключения договора.</w:t>
      </w:r>
    </w:p>
    <w:p w:rsidR="00C3443A" w:rsidRPr="00C517FC" w:rsidRDefault="00C3443A" w:rsidP="00C34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7FC">
        <w:rPr>
          <w:rFonts w:ascii="Times New Roman" w:eastAsia="Times New Roman" w:hAnsi="Times New Roman" w:cs="Times New Roman"/>
          <w:sz w:val="24"/>
          <w:szCs w:val="24"/>
        </w:rPr>
        <w:t xml:space="preserve">После подачи заявки в </w:t>
      </w:r>
      <w:r w:rsidRPr="00C517FC">
        <w:rPr>
          <w:rFonts w:ascii="Times New Roman" w:eastAsia="Times New Roman" w:hAnsi="Times New Roman" w:cs="Times New Roman"/>
          <w:bCs/>
          <w:sz w:val="24"/>
          <w:szCs w:val="24"/>
        </w:rPr>
        <w:t xml:space="preserve">30- </w:t>
      </w:r>
      <w:proofErr w:type="spellStart"/>
      <w:r w:rsidRPr="00C517FC">
        <w:rPr>
          <w:rFonts w:ascii="Times New Roman" w:eastAsia="Times New Roman" w:hAnsi="Times New Roman" w:cs="Times New Roman"/>
          <w:bCs/>
          <w:sz w:val="24"/>
          <w:szCs w:val="24"/>
        </w:rPr>
        <w:t>дневный</w:t>
      </w:r>
      <w:proofErr w:type="spellEnd"/>
      <w:r w:rsidRPr="00C517FC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срок</w:t>
      </w:r>
      <w:r w:rsidRPr="00C517FC">
        <w:rPr>
          <w:rFonts w:ascii="Times New Roman" w:eastAsia="Times New Roman" w:hAnsi="Times New Roman" w:cs="Times New Roman"/>
          <w:sz w:val="24"/>
          <w:szCs w:val="24"/>
        </w:rPr>
        <w:t xml:space="preserve"> заявителю направляется оферта договора. В случае наличия разногласий срок для их урегулирования 10 дней.</w:t>
      </w:r>
    </w:p>
    <w:p w:rsidR="00C3443A" w:rsidRPr="00C517FC" w:rsidRDefault="00C3443A" w:rsidP="00C34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7FC">
        <w:rPr>
          <w:rFonts w:ascii="Times New Roman" w:eastAsia="Times New Roman" w:hAnsi="Times New Roman" w:cs="Times New Roman"/>
          <w:sz w:val="24"/>
          <w:szCs w:val="24"/>
        </w:rPr>
        <w:t>Порядок оказания услуг по передаче электрической энергии, их оплаты, определяется договором на оказание услуг по передаче электрической энергии и мощности. Размер указанной платы устанавливается в соответствии с методическими указаниями, утверждаемыми федеральным органом исполнительной власти в области государственного регулирования тарифов.</w:t>
      </w:r>
    </w:p>
    <w:p w:rsidR="00C3443A" w:rsidRPr="00C517FC" w:rsidRDefault="00C3443A" w:rsidP="008271A0">
      <w:pPr>
        <w:pStyle w:val="a6"/>
        <w:spacing w:before="0" w:after="0"/>
        <w:ind w:firstLine="0"/>
        <w:rPr>
          <w:sz w:val="24"/>
          <w:szCs w:val="24"/>
        </w:rPr>
      </w:pPr>
    </w:p>
    <w:p w:rsidR="00C3443A" w:rsidRPr="00C517FC" w:rsidRDefault="00C3443A" w:rsidP="00C3443A">
      <w:pPr>
        <w:pStyle w:val="a6"/>
        <w:spacing w:before="0" w:after="0"/>
        <w:ind w:firstLine="567"/>
        <w:rPr>
          <w:sz w:val="24"/>
          <w:szCs w:val="24"/>
        </w:rPr>
      </w:pPr>
      <w:r w:rsidRPr="00C517FC">
        <w:rPr>
          <w:sz w:val="24"/>
          <w:szCs w:val="24"/>
        </w:rPr>
        <w:t>Услуги по технологическому присоединению:</w:t>
      </w:r>
    </w:p>
    <w:p w:rsidR="00C3443A" w:rsidRPr="00C517FC" w:rsidRDefault="00C3443A" w:rsidP="00C3443A">
      <w:pPr>
        <w:pStyle w:val="a6"/>
        <w:spacing w:before="0" w:after="0"/>
        <w:ind w:firstLine="567"/>
        <w:rPr>
          <w:sz w:val="24"/>
          <w:szCs w:val="24"/>
        </w:rPr>
      </w:pPr>
      <w:r w:rsidRPr="00C517FC">
        <w:rPr>
          <w:sz w:val="24"/>
          <w:szCs w:val="24"/>
        </w:rPr>
        <w:t>Порядок технологического присоединения энергопринимающих устройств (энергетических установок) заявителей к распределительным электрическим сетям филиала Общества устанавливается в соответствии с нормативными правовыми актами, в том числе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</w:t>
      </w:r>
      <w:r w:rsidRPr="00C517FC">
        <w:rPr>
          <w:rFonts w:eastAsia="Times New Roman"/>
          <w:sz w:val="24"/>
          <w:szCs w:val="24"/>
        </w:rPr>
        <w:t>Постановление Правительства № 861 от 27.12.2004)</w:t>
      </w:r>
      <w:r w:rsidRPr="00C517FC">
        <w:rPr>
          <w:sz w:val="24"/>
          <w:szCs w:val="24"/>
        </w:rPr>
        <w:t>.</w:t>
      </w:r>
    </w:p>
    <w:p w:rsidR="00C3443A" w:rsidRPr="00C517FC" w:rsidRDefault="00C3443A" w:rsidP="00C34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17FC">
        <w:rPr>
          <w:rFonts w:ascii="Times New Roman" w:eastAsia="Times New Roman" w:hAnsi="Times New Roman" w:cs="Times New Roman"/>
          <w:bCs/>
          <w:sz w:val="24"/>
          <w:szCs w:val="24"/>
        </w:rPr>
        <w:t>Правилами установлена следующая процедура технологического присоединения:</w:t>
      </w:r>
    </w:p>
    <w:p w:rsidR="00C3443A" w:rsidRPr="00C517FC" w:rsidRDefault="00C3443A" w:rsidP="00C344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7FC">
        <w:rPr>
          <w:rFonts w:ascii="Times New Roman" w:eastAsia="Times New Roman" w:hAnsi="Times New Roman" w:cs="Times New Roman"/>
          <w:sz w:val="24"/>
          <w:szCs w:val="24"/>
        </w:rPr>
        <w:t xml:space="preserve">Подача заявки юридическим или физическим лицом. </w:t>
      </w:r>
      <w:r w:rsidRPr="00C517FC">
        <w:rPr>
          <w:rFonts w:ascii="Times New Roman" w:hAnsi="Times New Roman" w:cs="Times New Roman"/>
          <w:sz w:val="24"/>
          <w:szCs w:val="24"/>
        </w:rPr>
        <w:t>Потребитель может подать заявку на технологическое присоединение с необходимым пакетом документов для заключения договора по одному из следующих каналов коммуникаций:</w:t>
      </w:r>
    </w:p>
    <w:p w:rsidR="00C3443A" w:rsidRPr="00C517FC" w:rsidRDefault="008271A0" w:rsidP="008271A0">
      <w:pPr>
        <w:pStyle w:val="a6"/>
        <w:spacing w:before="0"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443A" w:rsidRPr="00C517FC">
        <w:rPr>
          <w:sz w:val="24"/>
          <w:szCs w:val="24"/>
        </w:rPr>
        <w:t>почтой;</w:t>
      </w:r>
    </w:p>
    <w:p w:rsidR="00C3443A" w:rsidRPr="00C517FC" w:rsidRDefault="008271A0" w:rsidP="008271A0">
      <w:pPr>
        <w:pStyle w:val="a6"/>
        <w:spacing w:before="0"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443A" w:rsidRPr="00C517FC">
        <w:rPr>
          <w:sz w:val="24"/>
          <w:szCs w:val="24"/>
        </w:rPr>
        <w:t>через Личный кабинет на сайте Общества;</w:t>
      </w:r>
    </w:p>
    <w:p w:rsidR="00C3443A" w:rsidRPr="00C517FC" w:rsidRDefault="008271A0" w:rsidP="008271A0">
      <w:pPr>
        <w:pStyle w:val="a6"/>
        <w:spacing w:before="0"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C154E" w:rsidRPr="00C517FC">
        <w:rPr>
          <w:sz w:val="24"/>
          <w:szCs w:val="24"/>
        </w:rPr>
        <w:t>в офисе Общества</w:t>
      </w:r>
      <w:r w:rsidR="00C3443A" w:rsidRPr="00C517FC">
        <w:rPr>
          <w:sz w:val="24"/>
          <w:szCs w:val="24"/>
        </w:rPr>
        <w:t>;</w:t>
      </w:r>
    </w:p>
    <w:p w:rsidR="00C3443A" w:rsidRPr="00C517FC" w:rsidRDefault="00C3443A" w:rsidP="00C34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7FC">
        <w:rPr>
          <w:rFonts w:ascii="Times New Roman" w:eastAsia="Times New Roman" w:hAnsi="Times New Roman" w:cs="Times New Roman"/>
          <w:sz w:val="24"/>
          <w:szCs w:val="24"/>
        </w:rPr>
        <w:t xml:space="preserve">Заключение договора; </w:t>
      </w:r>
    </w:p>
    <w:p w:rsidR="00C3443A" w:rsidRPr="00C517FC" w:rsidRDefault="00C3443A" w:rsidP="00C34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7FC">
        <w:rPr>
          <w:rFonts w:ascii="Times New Roman" w:eastAsia="Times New Roman" w:hAnsi="Times New Roman" w:cs="Times New Roman"/>
          <w:sz w:val="24"/>
          <w:szCs w:val="24"/>
        </w:rPr>
        <w:t xml:space="preserve">Выполнение сторонами договора мероприятий, предусмотренных договором; </w:t>
      </w:r>
    </w:p>
    <w:p w:rsidR="00C3443A" w:rsidRPr="00C517FC" w:rsidRDefault="00C3443A" w:rsidP="00C34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7FC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Получение разрешения органа федерального государственного энергетического надзора на допуск к эксплуатации объектов заявителя (в случаях, определенных Правилами);</w:t>
      </w:r>
    </w:p>
    <w:p w:rsidR="00C3443A" w:rsidRPr="00C517FC" w:rsidRDefault="00C3443A" w:rsidP="00C34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7FC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сетевой организацией фактического присоединения объектов заявителя к электрическим сетям; </w:t>
      </w:r>
    </w:p>
    <w:p w:rsidR="00C3443A" w:rsidRPr="00C517FC" w:rsidRDefault="00C3443A" w:rsidP="00C34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7FC">
        <w:rPr>
          <w:rFonts w:ascii="Times New Roman" w:eastAsia="Times New Roman" w:hAnsi="Times New Roman" w:cs="Times New Roman"/>
          <w:sz w:val="24"/>
          <w:szCs w:val="24"/>
        </w:rPr>
        <w:t xml:space="preserve">Фактический прием (подача) напряжения и мощности; </w:t>
      </w:r>
    </w:p>
    <w:p w:rsidR="00C3443A" w:rsidRPr="00C517FC" w:rsidRDefault="00C3443A" w:rsidP="00C34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7FC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акта об осуществлении технологического присоединения, акта разграничения границ балансовой принадлежности, акта разграничения эксплуатационной ответственности сторон, а также акта согласования технологической и (или) аварийной брони (в случаях, определенных Правилами). </w:t>
      </w:r>
    </w:p>
    <w:p w:rsidR="00C3443A" w:rsidRPr="00C517FC" w:rsidRDefault="00C3443A" w:rsidP="00C3443A">
      <w:pPr>
        <w:pStyle w:val="a6"/>
        <w:spacing w:before="0" w:after="0"/>
        <w:ind w:firstLine="567"/>
        <w:rPr>
          <w:rFonts w:eastAsia="Calibri"/>
          <w:sz w:val="24"/>
          <w:szCs w:val="24"/>
        </w:rPr>
      </w:pPr>
    </w:p>
    <w:p w:rsidR="00C3443A" w:rsidRPr="00C517FC" w:rsidRDefault="001C154E" w:rsidP="00C3443A">
      <w:pPr>
        <w:pStyle w:val="a6"/>
        <w:spacing w:before="0" w:after="0"/>
        <w:ind w:firstLine="567"/>
        <w:rPr>
          <w:sz w:val="24"/>
          <w:szCs w:val="24"/>
        </w:rPr>
      </w:pPr>
      <w:r w:rsidRPr="00C517FC">
        <w:rPr>
          <w:sz w:val="24"/>
          <w:szCs w:val="24"/>
        </w:rPr>
        <w:t>П</w:t>
      </w:r>
      <w:r w:rsidR="00C3443A" w:rsidRPr="00C517FC">
        <w:rPr>
          <w:sz w:val="24"/>
          <w:szCs w:val="24"/>
        </w:rPr>
        <w:t>еречень дополнительных услуг представлен на официальном сайте Общества (</w:t>
      </w:r>
      <w:hyperlink r:id="rId7" w:history="1">
        <w:proofErr w:type="spellStart"/>
        <w:r w:rsidR="008271A0">
          <w:rPr>
            <w:rStyle w:val="a3"/>
            <w:sz w:val="24"/>
            <w:szCs w:val="24"/>
            <w:lang w:val="en-US"/>
          </w:rPr>
          <w:t>soyuz</w:t>
        </w:r>
        <w:proofErr w:type="spellEnd"/>
        <w:r w:rsidR="008271A0" w:rsidRPr="00A31BCE">
          <w:rPr>
            <w:rStyle w:val="a3"/>
            <w:sz w:val="24"/>
            <w:szCs w:val="24"/>
          </w:rPr>
          <w:t>_</w:t>
        </w:r>
        <w:proofErr w:type="spellStart"/>
        <w:r w:rsidR="008271A0">
          <w:rPr>
            <w:rStyle w:val="a3"/>
            <w:sz w:val="24"/>
            <w:szCs w:val="24"/>
            <w:lang w:val="en-US"/>
          </w:rPr>
          <w:t>glazov</w:t>
        </w:r>
        <w:proofErr w:type="spellEnd"/>
        <w:r w:rsidR="008271A0" w:rsidRPr="00A31BCE">
          <w:rPr>
            <w:rStyle w:val="a3"/>
            <w:sz w:val="24"/>
            <w:szCs w:val="24"/>
          </w:rPr>
          <w:t>.</w:t>
        </w:r>
        <w:proofErr w:type="spellStart"/>
        <w:r w:rsidR="008271A0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C3443A" w:rsidRPr="00C517FC">
        <w:rPr>
          <w:sz w:val="24"/>
          <w:szCs w:val="24"/>
        </w:rPr>
        <w:t>).</w:t>
      </w:r>
    </w:p>
    <w:p w:rsidR="00C3443A" w:rsidRPr="00C517FC" w:rsidRDefault="00C3443A" w:rsidP="00C3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FC"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услуги Вам необходимо </w:t>
      </w:r>
      <w:r w:rsidRPr="00C517FC">
        <w:rPr>
          <w:rFonts w:ascii="Times New Roman" w:hAnsi="Times New Roman" w:cs="Times New Roman"/>
          <w:sz w:val="24"/>
          <w:szCs w:val="24"/>
        </w:rPr>
        <w:t xml:space="preserve">подать заявку и заключить договор с </w:t>
      </w:r>
      <w:r w:rsidR="001C154E" w:rsidRPr="00C517FC">
        <w:rPr>
          <w:rFonts w:ascii="Times New Roman" w:hAnsi="Times New Roman" w:cs="Times New Roman"/>
          <w:sz w:val="24"/>
          <w:szCs w:val="24"/>
        </w:rPr>
        <w:t>ООО «</w:t>
      </w:r>
      <w:r w:rsidR="008271A0">
        <w:rPr>
          <w:rFonts w:ascii="Times New Roman" w:hAnsi="Times New Roman" w:cs="Times New Roman"/>
          <w:sz w:val="24"/>
          <w:szCs w:val="24"/>
        </w:rPr>
        <w:t>СОЮЗ</w:t>
      </w:r>
      <w:r w:rsidR="001C154E" w:rsidRPr="00C517FC">
        <w:rPr>
          <w:rFonts w:ascii="Times New Roman" w:hAnsi="Times New Roman" w:cs="Times New Roman"/>
          <w:sz w:val="24"/>
          <w:szCs w:val="24"/>
        </w:rPr>
        <w:t>».</w:t>
      </w:r>
      <w:r w:rsidRPr="00C51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43A" w:rsidRPr="00C517FC" w:rsidRDefault="00C3443A" w:rsidP="00C34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7FC">
        <w:rPr>
          <w:rFonts w:ascii="Times New Roman" w:eastAsia="Times New Roman" w:hAnsi="Times New Roman" w:cs="Times New Roman"/>
          <w:sz w:val="24"/>
          <w:szCs w:val="24"/>
        </w:rPr>
        <w:t xml:space="preserve">Порядок оказания услуги определяется условиями заключенного договора. </w:t>
      </w:r>
      <w:r w:rsidRPr="00C51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43A" w:rsidRPr="00C517FC" w:rsidRDefault="00C3443A" w:rsidP="008271A0">
      <w:pPr>
        <w:pStyle w:val="a6"/>
        <w:spacing w:before="0" w:after="0"/>
        <w:ind w:firstLine="0"/>
        <w:rPr>
          <w:sz w:val="24"/>
          <w:szCs w:val="24"/>
        </w:rPr>
      </w:pPr>
    </w:p>
    <w:p w:rsidR="00C3443A" w:rsidRPr="00C517FC" w:rsidRDefault="00C3443A" w:rsidP="008271A0">
      <w:pPr>
        <w:pStyle w:val="a6"/>
        <w:numPr>
          <w:ilvl w:val="6"/>
          <w:numId w:val="2"/>
        </w:numPr>
        <w:tabs>
          <w:tab w:val="left" w:pos="993"/>
          <w:tab w:val="left" w:pos="1276"/>
        </w:tabs>
        <w:spacing w:before="0" w:after="0"/>
        <w:ind w:left="0" w:firstLine="567"/>
        <w:contextualSpacing/>
        <w:jc w:val="center"/>
        <w:rPr>
          <w:b/>
          <w:sz w:val="24"/>
          <w:szCs w:val="24"/>
        </w:rPr>
      </w:pPr>
      <w:r w:rsidRPr="00C517FC">
        <w:rPr>
          <w:b/>
          <w:sz w:val="24"/>
          <w:szCs w:val="24"/>
        </w:rPr>
        <w:t>Право на недискриминационный доступ к услугам по технологическому присоединению</w:t>
      </w:r>
    </w:p>
    <w:p w:rsidR="00C3443A" w:rsidRPr="00C517FC" w:rsidRDefault="00C3443A" w:rsidP="00C3443A">
      <w:pPr>
        <w:pStyle w:val="a6"/>
        <w:tabs>
          <w:tab w:val="left" w:pos="993"/>
          <w:tab w:val="left" w:pos="1276"/>
        </w:tabs>
        <w:spacing w:before="0" w:after="0"/>
        <w:ind w:left="567" w:firstLine="0"/>
        <w:contextualSpacing/>
        <w:rPr>
          <w:b/>
          <w:sz w:val="24"/>
          <w:szCs w:val="24"/>
        </w:rPr>
      </w:pPr>
    </w:p>
    <w:p w:rsidR="00C3443A" w:rsidRPr="00C517FC" w:rsidRDefault="001C154E" w:rsidP="00C3443A">
      <w:pPr>
        <w:pStyle w:val="a6"/>
        <w:spacing w:before="0" w:after="0"/>
        <w:ind w:firstLine="567"/>
        <w:rPr>
          <w:sz w:val="24"/>
          <w:szCs w:val="24"/>
        </w:rPr>
      </w:pPr>
      <w:r w:rsidRPr="00C517FC">
        <w:rPr>
          <w:sz w:val="24"/>
          <w:szCs w:val="24"/>
        </w:rPr>
        <w:t>ООО «</w:t>
      </w:r>
      <w:r w:rsidR="00211AA3" w:rsidRPr="00C517FC">
        <w:rPr>
          <w:sz w:val="24"/>
          <w:szCs w:val="24"/>
        </w:rPr>
        <w:t>С</w:t>
      </w:r>
      <w:r w:rsidR="008271A0">
        <w:rPr>
          <w:sz w:val="24"/>
          <w:szCs w:val="24"/>
        </w:rPr>
        <w:t>ОЮЗ</w:t>
      </w:r>
      <w:r w:rsidRPr="00C517FC">
        <w:rPr>
          <w:sz w:val="24"/>
          <w:szCs w:val="24"/>
        </w:rPr>
        <w:t xml:space="preserve">» </w:t>
      </w:r>
      <w:r w:rsidR="00C3443A" w:rsidRPr="00C517FC">
        <w:rPr>
          <w:sz w:val="24"/>
          <w:szCs w:val="24"/>
        </w:rPr>
        <w:t xml:space="preserve">оказывает следующий перечень услуг по технологическому присоединению: </w:t>
      </w:r>
    </w:p>
    <w:p w:rsidR="00C3443A" w:rsidRPr="00C517FC" w:rsidRDefault="008271A0" w:rsidP="008271A0">
      <w:pPr>
        <w:pStyle w:val="a6"/>
        <w:spacing w:before="0" w:after="0"/>
        <w:ind w:firstLine="0"/>
        <w:rPr>
          <w:sz w:val="24"/>
          <w:szCs w:val="24"/>
        </w:rPr>
      </w:pPr>
      <w:r>
        <w:rPr>
          <w:sz w:val="24"/>
          <w:szCs w:val="24"/>
        </w:rPr>
        <w:t>- т</w:t>
      </w:r>
      <w:r w:rsidR="00C3443A" w:rsidRPr="00C517FC">
        <w:rPr>
          <w:sz w:val="24"/>
          <w:szCs w:val="24"/>
        </w:rPr>
        <w:t>ехнологическое присоединение впервые вводимых в эксплуатацию энергопринимающих устройств;</w:t>
      </w:r>
    </w:p>
    <w:p w:rsidR="00C3443A" w:rsidRPr="00C517FC" w:rsidRDefault="008271A0" w:rsidP="008271A0">
      <w:pPr>
        <w:pStyle w:val="a6"/>
        <w:spacing w:before="0" w:after="0"/>
        <w:ind w:firstLine="0"/>
        <w:rPr>
          <w:sz w:val="24"/>
          <w:szCs w:val="24"/>
        </w:rPr>
      </w:pPr>
      <w:r>
        <w:rPr>
          <w:sz w:val="24"/>
          <w:szCs w:val="24"/>
        </w:rPr>
        <w:t>- т</w:t>
      </w:r>
      <w:r w:rsidR="00C3443A" w:rsidRPr="00C517FC">
        <w:rPr>
          <w:sz w:val="24"/>
          <w:szCs w:val="24"/>
        </w:rPr>
        <w:t>ехнологическое присоединение с увеличением мощности энергопринимающих устройств;</w:t>
      </w:r>
    </w:p>
    <w:p w:rsidR="00C3443A" w:rsidRPr="00C517FC" w:rsidRDefault="008271A0" w:rsidP="008271A0">
      <w:pPr>
        <w:pStyle w:val="a6"/>
        <w:spacing w:before="0" w:after="0"/>
        <w:ind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="00C3443A" w:rsidRPr="00C517FC">
        <w:rPr>
          <w:sz w:val="24"/>
          <w:szCs w:val="24"/>
        </w:rPr>
        <w:t>ерераспределение максимальной мощности;</w:t>
      </w:r>
    </w:p>
    <w:p w:rsidR="00C3443A" w:rsidRPr="00C517FC" w:rsidRDefault="008271A0" w:rsidP="008271A0">
      <w:pPr>
        <w:pStyle w:val="a6"/>
        <w:spacing w:before="0" w:after="0"/>
        <w:ind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="00C3443A" w:rsidRPr="00C517FC">
        <w:rPr>
          <w:sz w:val="24"/>
          <w:szCs w:val="24"/>
        </w:rPr>
        <w:t>ереоформление максимальной мощности;</w:t>
      </w:r>
    </w:p>
    <w:p w:rsidR="00C3443A" w:rsidRPr="00C517FC" w:rsidRDefault="008271A0" w:rsidP="008271A0">
      <w:pPr>
        <w:pStyle w:val="a6"/>
        <w:spacing w:before="0" w:after="0"/>
        <w:ind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="00C3443A" w:rsidRPr="00C517FC">
        <w:rPr>
          <w:sz w:val="24"/>
          <w:szCs w:val="24"/>
        </w:rPr>
        <w:t>одтверждение максимальной мощности;</w:t>
      </w:r>
    </w:p>
    <w:p w:rsidR="008271A0" w:rsidRDefault="008271A0" w:rsidP="008271A0">
      <w:pPr>
        <w:pStyle w:val="a6"/>
        <w:spacing w:before="0" w:after="0"/>
        <w:ind w:firstLine="0"/>
        <w:rPr>
          <w:sz w:val="24"/>
          <w:szCs w:val="24"/>
        </w:rPr>
      </w:pPr>
      <w:r>
        <w:rPr>
          <w:sz w:val="24"/>
          <w:szCs w:val="24"/>
        </w:rPr>
        <w:t>- т</w:t>
      </w:r>
      <w:r w:rsidR="00C3443A" w:rsidRPr="00C517FC">
        <w:rPr>
          <w:sz w:val="24"/>
          <w:szCs w:val="24"/>
        </w:rPr>
        <w:t>ехнологическое присоединение ранее присоединенных энергопринимающих устройств с изменением точки присоединения;</w:t>
      </w:r>
    </w:p>
    <w:p w:rsidR="00C3443A" w:rsidRPr="00C517FC" w:rsidRDefault="008271A0" w:rsidP="008271A0">
      <w:pPr>
        <w:pStyle w:val="a6"/>
        <w:spacing w:before="0" w:after="0"/>
        <w:ind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="00C3443A" w:rsidRPr="00C517FC">
        <w:rPr>
          <w:sz w:val="24"/>
          <w:szCs w:val="24"/>
        </w:rPr>
        <w:t>рисоединение объектов электросетевого хозяйства.</w:t>
      </w:r>
    </w:p>
    <w:p w:rsidR="00C3443A" w:rsidRPr="00C517FC" w:rsidRDefault="00C3443A" w:rsidP="00C3443A">
      <w:pPr>
        <w:pStyle w:val="a6"/>
        <w:spacing w:before="0" w:after="0"/>
        <w:ind w:firstLine="567"/>
        <w:rPr>
          <w:sz w:val="24"/>
          <w:szCs w:val="24"/>
        </w:rPr>
      </w:pPr>
    </w:p>
    <w:p w:rsidR="00C3443A" w:rsidRPr="00C517FC" w:rsidRDefault="00C3443A" w:rsidP="008271A0">
      <w:pPr>
        <w:pStyle w:val="a6"/>
        <w:numPr>
          <w:ilvl w:val="6"/>
          <w:numId w:val="2"/>
        </w:numPr>
        <w:tabs>
          <w:tab w:val="left" w:pos="1134"/>
          <w:tab w:val="left" w:pos="1276"/>
        </w:tabs>
        <w:spacing w:before="0" w:after="0"/>
        <w:ind w:left="0" w:firstLine="567"/>
        <w:contextualSpacing/>
        <w:jc w:val="center"/>
        <w:rPr>
          <w:b/>
          <w:sz w:val="24"/>
          <w:szCs w:val="24"/>
        </w:rPr>
      </w:pPr>
      <w:r w:rsidRPr="00C517FC">
        <w:rPr>
          <w:b/>
          <w:sz w:val="24"/>
          <w:szCs w:val="24"/>
        </w:rPr>
        <w:t>Право на доступность</w:t>
      </w:r>
    </w:p>
    <w:p w:rsidR="00C3443A" w:rsidRPr="00C517FC" w:rsidRDefault="00C3443A" w:rsidP="00C3443A">
      <w:pPr>
        <w:pStyle w:val="a6"/>
        <w:tabs>
          <w:tab w:val="left" w:pos="1134"/>
          <w:tab w:val="left" w:pos="1276"/>
        </w:tabs>
        <w:spacing w:before="0" w:after="0"/>
        <w:ind w:left="567" w:firstLine="0"/>
        <w:contextualSpacing/>
        <w:rPr>
          <w:b/>
          <w:sz w:val="24"/>
          <w:szCs w:val="24"/>
        </w:rPr>
      </w:pPr>
    </w:p>
    <w:p w:rsidR="00C3443A" w:rsidRPr="00C517FC" w:rsidRDefault="00C3443A" w:rsidP="00C3443A">
      <w:pPr>
        <w:pStyle w:val="a6"/>
        <w:spacing w:before="0" w:after="0"/>
        <w:ind w:firstLine="567"/>
        <w:rPr>
          <w:sz w:val="24"/>
          <w:szCs w:val="24"/>
        </w:rPr>
      </w:pPr>
      <w:r w:rsidRPr="00C517FC">
        <w:rPr>
          <w:sz w:val="24"/>
          <w:szCs w:val="24"/>
        </w:rPr>
        <w:t xml:space="preserve">В своей работе </w:t>
      </w:r>
      <w:r w:rsidR="001C154E" w:rsidRPr="00C517FC">
        <w:rPr>
          <w:sz w:val="24"/>
          <w:szCs w:val="24"/>
        </w:rPr>
        <w:t>ООО «</w:t>
      </w:r>
      <w:r w:rsidR="00211AA3" w:rsidRPr="00C517FC">
        <w:rPr>
          <w:sz w:val="24"/>
          <w:szCs w:val="24"/>
        </w:rPr>
        <w:t>С</w:t>
      </w:r>
      <w:r w:rsidR="008271A0">
        <w:rPr>
          <w:sz w:val="24"/>
          <w:szCs w:val="24"/>
        </w:rPr>
        <w:t>ОЮЗ</w:t>
      </w:r>
      <w:r w:rsidR="001C154E" w:rsidRPr="00C517FC">
        <w:rPr>
          <w:sz w:val="24"/>
          <w:szCs w:val="24"/>
        </w:rPr>
        <w:t xml:space="preserve">» </w:t>
      </w:r>
      <w:r w:rsidRPr="00C517FC">
        <w:rPr>
          <w:sz w:val="24"/>
          <w:szCs w:val="24"/>
        </w:rPr>
        <w:t>руководствуется принципом территориальной доступности и создания комфортных условий очного сервиса компании. Расположение офисов обслуживания потребителей обеспечивает покрытие зоны ответственности Общества. Обслуживание потребителей осуществляется в офисе обслуживания потребителей вне зависимости от места расположения энергопринимающих устройств потребителя.</w:t>
      </w:r>
    </w:p>
    <w:p w:rsidR="00C3443A" w:rsidRPr="00C517FC" w:rsidRDefault="00C3443A" w:rsidP="00C3443A">
      <w:pPr>
        <w:pStyle w:val="a6"/>
        <w:spacing w:before="0" w:after="0"/>
        <w:ind w:firstLine="567"/>
        <w:rPr>
          <w:sz w:val="24"/>
          <w:szCs w:val="24"/>
        </w:rPr>
      </w:pPr>
      <w:r w:rsidRPr="00C517FC">
        <w:rPr>
          <w:sz w:val="24"/>
          <w:szCs w:val="24"/>
        </w:rPr>
        <w:t xml:space="preserve">Для обеспечения доступности и оперативности заочного и электронного (интерактивного) обслуживания </w:t>
      </w:r>
      <w:r w:rsidR="001C154E" w:rsidRPr="00C517FC">
        <w:rPr>
          <w:sz w:val="24"/>
          <w:szCs w:val="24"/>
        </w:rPr>
        <w:t>ООО «</w:t>
      </w:r>
      <w:r w:rsidR="00211AA3" w:rsidRPr="00C517FC">
        <w:rPr>
          <w:sz w:val="24"/>
          <w:szCs w:val="24"/>
        </w:rPr>
        <w:t>С</w:t>
      </w:r>
      <w:r w:rsidR="008271A0">
        <w:rPr>
          <w:sz w:val="24"/>
          <w:szCs w:val="24"/>
        </w:rPr>
        <w:t>ОЮЗ</w:t>
      </w:r>
      <w:r w:rsidR="001C154E" w:rsidRPr="00C517FC">
        <w:rPr>
          <w:sz w:val="24"/>
          <w:szCs w:val="24"/>
        </w:rPr>
        <w:t xml:space="preserve">» </w:t>
      </w:r>
      <w:r w:rsidRPr="00C517FC">
        <w:rPr>
          <w:sz w:val="24"/>
          <w:szCs w:val="24"/>
        </w:rPr>
        <w:t>обеспечивает круглосуточный доступ к электронному (интерактивному) обслуживанию в сети «Интернет»</w:t>
      </w:r>
      <w:r w:rsidR="00AB0897" w:rsidRPr="00C517FC">
        <w:rPr>
          <w:sz w:val="24"/>
          <w:szCs w:val="24"/>
        </w:rPr>
        <w:t xml:space="preserve"> для </w:t>
      </w:r>
      <w:proofErr w:type="gramStart"/>
      <w:r w:rsidR="00AB0897" w:rsidRPr="00C517FC">
        <w:rPr>
          <w:sz w:val="24"/>
          <w:szCs w:val="24"/>
        </w:rPr>
        <w:t xml:space="preserve">этого </w:t>
      </w:r>
      <w:r w:rsidRPr="00C517FC">
        <w:rPr>
          <w:sz w:val="24"/>
          <w:szCs w:val="24"/>
        </w:rPr>
        <w:t xml:space="preserve"> организован</w:t>
      </w:r>
      <w:proofErr w:type="gramEnd"/>
      <w:r w:rsidRPr="00C517FC">
        <w:rPr>
          <w:sz w:val="24"/>
          <w:szCs w:val="24"/>
        </w:rPr>
        <w:t xml:space="preserve"> удобный и скоростной доступ к интерактивным сервисам «Личный кабинет».</w:t>
      </w:r>
    </w:p>
    <w:p w:rsidR="00C3443A" w:rsidRPr="00C517FC" w:rsidRDefault="00C3443A" w:rsidP="00C3443A">
      <w:pPr>
        <w:pStyle w:val="a6"/>
        <w:spacing w:before="0" w:after="0"/>
        <w:ind w:firstLine="567"/>
        <w:rPr>
          <w:sz w:val="24"/>
          <w:szCs w:val="24"/>
        </w:rPr>
      </w:pPr>
    </w:p>
    <w:p w:rsidR="00C3443A" w:rsidRPr="00C517FC" w:rsidRDefault="00C3443A" w:rsidP="008271A0">
      <w:pPr>
        <w:pStyle w:val="a6"/>
        <w:numPr>
          <w:ilvl w:val="6"/>
          <w:numId w:val="2"/>
        </w:numPr>
        <w:tabs>
          <w:tab w:val="left" w:pos="993"/>
          <w:tab w:val="left" w:pos="1276"/>
        </w:tabs>
        <w:spacing w:before="0" w:after="0"/>
        <w:ind w:left="0" w:firstLine="567"/>
        <w:contextualSpacing/>
        <w:jc w:val="center"/>
        <w:rPr>
          <w:b/>
          <w:sz w:val="24"/>
          <w:szCs w:val="24"/>
        </w:rPr>
      </w:pPr>
      <w:r w:rsidRPr="00C517FC">
        <w:rPr>
          <w:b/>
          <w:sz w:val="24"/>
          <w:szCs w:val="24"/>
        </w:rPr>
        <w:t>Право на уважение</w:t>
      </w:r>
    </w:p>
    <w:p w:rsidR="00C3443A" w:rsidRPr="00C517FC" w:rsidRDefault="00C3443A" w:rsidP="00C3443A">
      <w:pPr>
        <w:pStyle w:val="a6"/>
        <w:tabs>
          <w:tab w:val="left" w:pos="993"/>
          <w:tab w:val="left" w:pos="1276"/>
        </w:tabs>
        <w:spacing w:before="0" w:after="0"/>
        <w:ind w:left="567" w:firstLine="0"/>
        <w:contextualSpacing/>
        <w:rPr>
          <w:b/>
          <w:sz w:val="24"/>
          <w:szCs w:val="24"/>
        </w:rPr>
      </w:pPr>
    </w:p>
    <w:p w:rsidR="00C3443A" w:rsidRPr="00C517FC" w:rsidRDefault="00C3443A" w:rsidP="00C3443A">
      <w:pPr>
        <w:pStyle w:val="a6"/>
        <w:spacing w:before="0" w:after="0"/>
        <w:ind w:firstLine="567"/>
        <w:rPr>
          <w:sz w:val="24"/>
          <w:szCs w:val="24"/>
        </w:rPr>
      </w:pPr>
      <w:r w:rsidRPr="00C517FC">
        <w:rPr>
          <w:sz w:val="24"/>
          <w:szCs w:val="24"/>
        </w:rPr>
        <w:t>Потребитель услуг имеет п</w:t>
      </w:r>
      <w:r w:rsidR="008271A0">
        <w:rPr>
          <w:sz w:val="24"/>
          <w:szCs w:val="24"/>
        </w:rPr>
        <w:t xml:space="preserve">раво на вежливое, внимательное </w:t>
      </w:r>
      <w:r w:rsidRPr="00C517FC">
        <w:rPr>
          <w:sz w:val="24"/>
          <w:szCs w:val="24"/>
        </w:rPr>
        <w:t>обращение со стороны сотрудников Компании, а также на уважение достоинства, независимо от уровня образования, пола, национальности, общественного положения, религиозных убеждений.</w:t>
      </w:r>
    </w:p>
    <w:p w:rsidR="00C3443A" w:rsidRPr="00C517FC" w:rsidRDefault="00C3443A" w:rsidP="008271A0">
      <w:pPr>
        <w:pStyle w:val="a6"/>
        <w:spacing w:before="0" w:after="0"/>
        <w:ind w:firstLine="0"/>
        <w:rPr>
          <w:sz w:val="24"/>
          <w:szCs w:val="24"/>
        </w:rPr>
      </w:pPr>
    </w:p>
    <w:p w:rsidR="00C3443A" w:rsidRPr="00C517FC" w:rsidRDefault="00C3443A" w:rsidP="008271A0">
      <w:pPr>
        <w:pStyle w:val="a6"/>
        <w:numPr>
          <w:ilvl w:val="6"/>
          <w:numId w:val="2"/>
        </w:numPr>
        <w:tabs>
          <w:tab w:val="left" w:pos="993"/>
          <w:tab w:val="left" w:pos="1276"/>
        </w:tabs>
        <w:spacing w:before="0" w:after="0"/>
        <w:ind w:left="0" w:firstLine="567"/>
        <w:contextualSpacing/>
        <w:jc w:val="center"/>
        <w:rPr>
          <w:b/>
          <w:sz w:val="24"/>
          <w:szCs w:val="24"/>
        </w:rPr>
      </w:pPr>
      <w:r w:rsidRPr="00C517FC">
        <w:rPr>
          <w:b/>
          <w:sz w:val="24"/>
          <w:szCs w:val="24"/>
        </w:rPr>
        <w:lastRenderedPageBreak/>
        <w:t>Право на качественное обслуживание и соблюдение сроков</w:t>
      </w:r>
    </w:p>
    <w:p w:rsidR="00C3443A" w:rsidRPr="00C517FC" w:rsidRDefault="00C3443A" w:rsidP="00C3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43A" w:rsidRPr="00C517FC" w:rsidRDefault="00C3443A" w:rsidP="00C3443A">
      <w:pPr>
        <w:pStyle w:val="a6"/>
        <w:spacing w:before="0" w:after="0"/>
        <w:ind w:firstLine="567"/>
        <w:rPr>
          <w:sz w:val="24"/>
          <w:szCs w:val="24"/>
        </w:rPr>
      </w:pPr>
      <w:r w:rsidRPr="00C517FC">
        <w:rPr>
          <w:sz w:val="24"/>
          <w:szCs w:val="24"/>
        </w:rPr>
        <w:t>Очное обслуживание потребителей в офис</w:t>
      </w:r>
      <w:r w:rsidR="00AB0897" w:rsidRPr="00C517FC">
        <w:rPr>
          <w:sz w:val="24"/>
          <w:szCs w:val="24"/>
        </w:rPr>
        <w:t>е</w:t>
      </w:r>
      <w:r w:rsidRPr="00C517FC">
        <w:rPr>
          <w:sz w:val="24"/>
          <w:szCs w:val="24"/>
        </w:rPr>
        <w:t xml:space="preserve"> обслуживания потребителей ведется в порядке живой очереди.</w:t>
      </w:r>
    </w:p>
    <w:p w:rsidR="00C3443A" w:rsidRPr="00C517FC" w:rsidRDefault="00C3443A" w:rsidP="00C3443A">
      <w:pPr>
        <w:pStyle w:val="a6"/>
        <w:spacing w:before="0" w:after="0"/>
        <w:ind w:firstLine="567"/>
        <w:rPr>
          <w:sz w:val="24"/>
          <w:szCs w:val="24"/>
        </w:rPr>
      </w:pPr>
    </w:p>
    <w:p w:rsidR="00C3443A" w:rsidRPr="00C517FC" w:rsidRDefault="00C3443A" w:rsidP="00C3443A">
      <w:pPr>
        <w:pStyle w:val="a8"/>
        <w:spacing w:before="0" w:after="0"/>
        <w:rPr>
          <w:sz w:val="24"/>
          <w:szCs w:val="24"/>
        </w:rPr>
      </w:pPr>
      <w:r w:rsidRPr="00C517FC">
        <w:rPr>
          <w:sz w:val="24"/>
          <w:szCs w:val="24"/>
        </w:rPr>
        <w:t>Таблица 1. Перечень услуг (процессов) очного обслуживания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5326"/>
        <w:gridCol w:w="3120"/>
      </w:tblGrid>
      <w:tr w:rsidR="00C3443A" w:rsidRPr="00C517FC" w:rsidTr="008271A0">
        <w:trPr>
          <w:trHeight w:val="4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№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jc w:val="center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 xml:space="preserve">Перечень услуг (процессов) очного обслуживания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jc w:val="center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Сроки</w:t>
            </w:r>
          </w:p>
        </w:tc>
      </w:tr>
      <w:tr w:rsidR="00C3443A" w:rsidRPr="00C517FC" w:rsidTr="008271A0">
        <w:trPr>
          <w:trHeight w:val="36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jc w:val="center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Прием и регистрация очного обращения потребителя, регистрация контактной информации потребителя, предварительная проверка корректности оформления заявок на оказание услуг, комплектности документов и полноты сведений в заявке в соответствии с требованиями нормативных правовых актов</w:t>
            </w:r>
            <w:r w:rsidR="004A5140" w:rsidRPr="00C517FC">
              <w:rPr>
                <w:position w:val="-6"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За одно посещение, в случае комплектности документов и полноты сведений в заявлении</w:t>
            </w:r>
          </w:p>
        </w:tc>
      </w:tr>
      <w:tr w:rsidR="004A5140" w:rsidRPr="00C517FC" w:rsidTr="008271A0">
        <w:trPr>
          <w:trHeight w:val="36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40" w:rsidRPr="00C517FC" w:rsidRDefault="004A5140">
            <w:pPr>
              <w:pStyle w:val="a7"/>
              <w:keepNext w:val="0"/>
              <w:suppressAutoHyphens/>
              <w:jc w:val="center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1.1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140" w:rsidRPr="00C517FC" w:rsidRDefault="004A5140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прием жалобы потребителя в письменной форме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40" w:rsidRPr="00C517FC" w:rsidRDefault="004A5140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</w:p>
        </w:tc>
      </w:tr>
      <w:tr w:rsidR="004A5140" w:rsidRPr="00C517FC" w:rsidTr="008271A0">
        <w:trPr>
          <w:trHeight w:val="36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40" w:rsidRPr="00C517FC" w:rsidRDefault="004A5140">
            <w:pPr>
              <w:pStyle w:val="a7"/>
              <w:keepNext w:val="0"/>
              <w:suppressAutoHyphens/>
              <w:jc w:val="center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1.2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140" w:rsidRPr="00C517FC" w:rsidRDefault="004A5140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прием заявки/заявления на оказание услуг в письменной форме, 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40" w:rsidRPr="00C517FC" w:rsidRDefault="004A5140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</w:p>
        </w:tc>
      </w:tr>
      <w:tr w:rsidR="004A5140" w:rsidRPr="00C517FC" w:rsidTr="008271A0">
        <w:trPr>
          <w:trHeight w:val="36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40" w:rsidRPr="00C517FC" w:rsidRDefault="004A5140">
            <w:pPr>
              <w:pStyle w:val="a7"/>
              <w:keepNext w:val="0"/>
              <w:suppressAutoHyphens/>
              <w:jc w:val="center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1.2.1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140" w:rsidRPr="00C517FC" w:rsidRDefault="004A5140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заявки на технологическое присоединение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40" w:rsidRPr="00C517FC" w:rsidRDefault="004A5140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</w:p>
        </w:tc>
      </w:tr>
      <w:tr w:rsidR="004A5140" w:rsidRPr="00C517FC" w:rsidTr="008271A0">
        <w:trPr>
          <w:trHeight w:val="36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40" w:rsidRPr="00C517FC" w:rsidRDefault="004A5140">
            <w:pPr>
              <w:pStyle w:val="a7"/>
              <w:keepNext w:val="0"/>
              <w:suppressAutoHyphens/>
              <w:jc w:val="center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1.2.2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140" w:rsidRPr="00C517FC" w:rsidRDefault="004A5140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обращения потребителя о продлении срока действия ранее выданных технических условий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40" w:rsidRPr="00C517FC" w:rsidRDefault="004A5140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</w:p>
        </w:tc>
      </w:tr>
      <w:tr w:rsidR="004A5140" w:rsidRPr="00C517FC" w:rsidTr="008271A0">
        <w:trPr>
          <w:trHeight w:val="36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40" w:rsidRPr="00C517FC" w:rsidRDefault="004A5140">
            <w:pPr>
              <w:pStyle w:val="a7"/>
              <w:keepNext w:val="0"/>
              <w:suppressAutoHyphens/>
              <w:jc w:val="center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1.2.3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140" w:rsidRPr="00C517FC" w:rsidRDefault="004A5140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заявления о восстановлен</w:t>
            </w:r>
            <w:r w:rsidR="006D5B69" w:rsidRPr="00C517FC">
              <w:rPr>
                <w:position w:val="-6"/>
                <w:sz w:val="24"/>
                <w:szCs w:val="24"/>
              </w:rPr>
              <w:t>ии</w:t>
            </w:r>
            <w:r w:rsidR="008271A0">
              <w:rPr>
                <w:position w:val="-6"/>
                <w:sz w:val="24"/>
                <w:szCs w:val="24"/>
              </w:rPr>
              <w:t xml:space="preserve"> </w:t>
            </w:r>
            <w:r w:rsidRPr="00C517FC">
              <w:rPr>
                <w:position w:val="-6"/>
                <w:sz w:val="24"/>
                <w:szCs w:val="24"/>
              </w:rPr>
              <w:t xml:space="preserve">ранее выданных технических условий, утрата которых наступила в связи с ликвидацией, реорганизацией, прекращением деятельности прежнего владельца (заявителя), продажей объектов и по </w:t>
            </w:r>
          </w:p>
          <w:p w:rsidR="004A5140" w:rsidRPr="00C517FC" w:rsidRDefault="004A5140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иным причинам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40" w:rsidRPr="00C517FC" w:rsidRDefault="004A5140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</w:p>
        </w:tc>
      </w:tr>
      <w:tr w:rsidR="00C3443A" w:rsidRPr="00C517FC" w:rsidTr="00C3443A">
        <w:trPr>
          <w:trHeight w:val="36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237D21">
            <w:pPr>
              <w:pStyle w:val="a7"/>
              <w:keepNext w:val="0"/>
              <w:suppressAutoHyphens/>
              <w:jc w:val="center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1.2.4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43A" w:rsidRPr="00C517FC" w:rsidRDefault="00237D21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уведомления о заключении соглашения о перераспределении присоединенной мощности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</w:p>
        </w:tc>
      </w:tr>
      <w:tr w:rsidR="00237D21" w:rsidRPr="00C517FC" w:rsidTr="00C3443A">
        <w:trPr>
          <w:trHeight w:val="36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21" w:rsidRPr="00C517FC" w:rsidRDefault="00237D21">
            <w:pPr>
              <w:pStyle w:val="a7"/>
              <w:keepNext w:val="0"/>
              <w:suppressAutoHyphens/>
              <w:jc w:val="center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1.2.5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D21" w:rsidRPr="00C517FC" w:rsidRDefault="00237D21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заявления на заключении договора об оказании услуг по передаче электрической энергии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21" w:rsidRPr="00C517FC" w:rsidRDefault="00237D21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</w:p>
        </w:tc>
      </w:tr>
      <w:tr w:rsidR="00237D21" w:rsidRPr="00C517FC" w:rsidTr="00C3443A">
        <w:trPr>
          <w:trHeight w:val="36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21" w:rsidRPr="00C517FC" w:rsidRDefault="00237D21">
            <w:pPr>
              <w:pStyle w:val="a7"/>
              <w:keepNext w:val="0"/>
              <w:suppressAutoHyphens/>
              <w:jc w:val="center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1.2.6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D21" w:rsidRPr="00C517FC" w:rsidRDefault="00237D21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запроса о согласовании места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21" w:rsidRPr="00C517FC" w:rsidRDefault="00237D21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</w:p>
        </w:tc>
      </w:tr>
      <w:tr w:rsidR="00237D21" w:rsidRPr="00C517FC" w:rsidTr="00C3443A">
        <w:trPr>
          <w:trHeight w:val="36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21" w:rsidRPr="00C517FC" w:rsidRDefault="00B02DD8">
            <w:pPr>
              <w:pStyle w:val="a7"/>
              <w:keepNext w:val="0"/>
              <w:suppressAutoHyphens/>
              <w:jc w:val="center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1.2.7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D21" w:rsidRPr="00C517FC" w:rsidRDefault="00B02DD8" w:rsidP="00B02DD8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заявки о необходимости снятия показаний существующего прибора учета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21" w:rsidRPr="00C517FC" w:rsidRDefault="00237D21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</w:p>
        </w:tc>
      </w:tr>
      <w:tr w:rsidR="00237D21" w:rsidRPr="00C517FC" w:rsidTr="00C3443A">
        <w:trPr>
          <w:trHeight w:val="36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21" w:rsidRPr="00C517FC" w:rsidRDefault="00B02DD8">
            <w:pPr>
              <w:pStyle w:val="a7"/>
              <w:keepNext w:val="0"/>
              <w:suppressAutoHyphens/>
              <w:jc w:val="center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1.2.8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D21" w:rsidRPr="00C517FC" w:rsidRDefault="00B02DD8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заявки на осуществление допуска в эксплуатацию прибора учета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21" w:rsidRPr="00C517FC" w:rsidRDefault="00237D21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</w:p>
        </w:tc>
      </w:tr>
      <w:tr w:rsidR="00237D21" w:rsidRPr="00C517FC" w:rsidTr="00C3443A">
        <w:trPr>
          <w:trHeight w:val="36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21" w:rsidRPr="00C517FC" w:rsidRDefault="00B02DD8">
            <w:pPr>
              <w:pStyle w:val="a7"/>
              <w:keepNext w:val="0"/>
              <w:suppressAutoHyphens/>
              <w:jc w:val="center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1.2.9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D21" w:rsidRPr="00C517FC" w:rsidRDefault="00B02DD8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заявления на оборудование точки поставки прибора учета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21" w:rsidRPr="00C517FC" w:rsidRDefault="00237D21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</w:p>
        </w:tc>
      </w:tr>
      <w:tr w:rsidR="00237D21" w:rsidRPr="00C517FC" w:rsidTr="00C3443A">
        <w:trPr>
          <w:trHeight w:val="36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21" w:rsidRPr="00C517FC" w:rsidRDefault="00B02DD8" w:rsidP="00B02DD8">
            <w:pPr>
              <w:pStyle w:val="a7"/>
              <w:keepNext w:val="0"/>
              <w:suppressAutoHyphens/>
              <w:ind w:right="-187"/>
              <w:jc w:val="center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1.2.10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D21" w:rsidRPr="00C517FC" w:rsidRDefault="00B02DD8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заявки на установку, замену и (или) эксплуатацию приборов учета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21" w:rsidRPr="00C517FC" w:rsidRDefault="00237D21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</w:p>
        </w:tc>
      </w:tr>
      <w:tr w:rsidR="00B02DD8" w:rsidRPr="00C517FC" w:rsidTr="00C3443A">
        <w:trPr>
          <w:trHeight w:val="36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D8" w:rsidRPr="00C517FC" w:rsidRDefault="00F940A4" w:rsidP="00B02DD8">
            <w:pPr>
              <w:pStyle w:val="a7"/>
              <w:keepNext w:val="0"/>
              <w:suppressAutoHyphens/>
              <w:ind w:right="-187"/>
              <w:jc w:val="center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1.3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DD8" w:rsidRPr="00C517FC" w:rsidRDefault="00F940A4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прием сообщений о бездоговорном (</w:t>
            </w:r>
            <w:proofErr w:type="spellStart"/>
            <w:r w:rsidRPr="00C517FC">
              <w:rPr>
                <w:position w:val="-6"/>
                <w:sz w:val="24"/>
                <w:szCs w:val="24"/>
              </w:rPr>
              <w:t>безучетном</w:t>
            </w:r>
            <w:proofErr w:type="spellEnd"/>
            <w:r w:rsidRPr="00C517FC">
              <w:rPr>
                <w:position w:val="-6"/>
                <w:sz w:val="24"/>
                <w:szCs w:val="24"/>
              </w:rPr>
              <w:t>)потреблении электрической энергии, о хищении объектов электросетевого хозяйства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D8" w:rsidRPr="00C517FC" w:rsidRDefault="00B02DD8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</w:p>
        </w:tc>
      </w:tr>
      <w:tr w:rsidR="00237D21" w:rsidRPr="00C517FC" w:rsidTr="00C3443A">
        <w:trPr>
          <w:trHeight w:val="36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21" w:rsidRPr="00C517FC" w:rsidRDefault="00237D21">
            <w:pPr>
              <w:pStyle w:val="a7"/>
              <w:keepNext w:val="0"/>
              <w:suppressAutoHyphens/>
              <w:jc w:val="center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2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D21" w:rsidRPr="00C517FC" w:rsidRDefault="00237D21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Прием показаний приборов учета электрической энергии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21" w:rsidRPr="00C517FC" w:rsidRDefault="00237D21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За одно посещение</w:t>
            </w:r>
          </w:p>
        </w:tc>
      </w:tr>
      <w:tr w:rsidR="00C3443A" w:rsidRPr="00C517FC" w:rsidTr="00C3443A">
        <w:trPr>
          <w:trHeight w:val="36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jc w:val="center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3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 xml:space="preserve">Предоставление справочной информации о </w:t>
            </w:r>
            <w:r w:rsidRPr="00C517FC">
              <w:rPr>
                <w:position w:val="-6"/>
                <w:sz w:val="24"/>
                <w:szCs w:val="24"/>
              </w:rPr>
              <w:lastRenderedPageBreak/>
              <w:t>деятельности компании по вопросам оказания услуг, в том числе предоставление типовых форм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lastRenderedPageBreak/>
              <w:t>За одно посещение</w:t>
            </w:r>
          </w:p>
        </w:tc>
      </w:tr>
      <w:tr w:rsidR="00C3443A" w:rsidRPr="00C517FC" w:rsidTr="00C3443A">
        <w:trPr>
          <w:trHeight w:val="36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jc w:val="center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lastRenderedPageBreak/>
              <w:t>4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Предоставление консультаций по вопросам оказания услуг сетевой организации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A4" w:rsidRPr="00C517FC" w:rsidRDefault="00C3443A">
            <w:pPr>
              <w:pStyle w:val="a7"/>
              <w:keepNext w:val="0"/>
              <w:suppressAutoHyphens/>
              <w:jc w:val="left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За одно посещение.</w:t>
            </w:r>
          </w:p>
          <w:p w:rsidR="00C3443A" w:rsidRPr="00C517FC" w:rsidRDefault="00C3443A">
            <w:pPr>
              <w:pStyle w:val="a7"/>
              <w:keepNext w:val="0"/>
              <w:suppressAutoHyphens/>
              <w:jc w:val="left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 xml:space="preserve"> В случае отсутствия информации у работника, осуществляющего очный прием, для предоставления консультации работник регистрирует письменное обращение, ответ на которое предоставляется в течение 30 дней</w:t>
            </w:r>
          </w:p>
        </w:tc>
      </w:tr>
      <w:tr w:rsidR="00C3443A" w:rsidRPr="00C517FC" w:rsidTr="00C3443A">
        <w:trPr>
          <w:trHeight w:val="36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jc w:val="center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5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Предоставление информации о статусе исполнения заявки на оказание услуг (процесса), договора оказания услуг, рассмотрения обращения, содержащего жалобу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за одно посещение</w:t>
            </w:r>
          </w:p>
        </w:tc>
      </w:tr>
      <w:tr w:rsidR="00C3443A" w:rsidRPr="00C517FC" w:rsidTr="00C3443A">
        <w:trPr>
          <w:trHeight w:val="36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jc w:val="center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6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Выдача документов потребителям, в том числе договоров на оказание услуг, квитанций, счетов-фактур на оплату услуг</w:t>
            </w:r>
            <w:r w:rsidR="00F940A4" w:rsidRPr="00C517FC">
              <w:rPr>
                <w:position w:val="-6"/>
                <w:sz w:val="24"/>
                <w:szCs w:val="24"/>
              </w:rPr>
              <w:t xml:space="preserve">, документов по результатам оказания услуг (актов), актов </w:t>
            </w:r>
            <w:proofErr w:type="spellStart"/>
            <w:r w:rsidR="00F940A4" w:rsidRPr="00C517FC">
              <w:rPr>
                <w:position w:val="-6"/>
                <w:sz w:val="24"/>
                <w:szCs w:val="24"/>
              </w:rPr>
              <w:t>безучетного</w:t>
            </w:r>
            <w:proofErr w:type="spellEnd"/>
            <w:r w:rsidR="00F940A4" w:rsidRPr="00C517FC">
              <w:rPr>
                <w:position w:val="-6"/>
                <w:sz w:val="24"/>
                <w:szCs w:val="24"/>
              </w:rPr>
              <w:t xml:space="preserve"> (бездоговорного) потребления электрической энергии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за одно посещение</w:t>
            </w:r>
          </w:p>
        </w:tc>
      </w:tr>
      <w:tr w:rsidR="00C3443A" w:rsidRPr="00C517FC" w:rsidTr="00C3443A">
        <w:trPr>
          <w:trHeight w:val="36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jc w:val="center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7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443A" w:rsidRPr="00C517FC" w:rsidRDefault="00C3443A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Предоставление информации о причинах и сроках плановых перерывов передачи электрической энергии, причинах несоблюдения требований к параметрам ее качества, о дате и времени восстановления передачи электрической энергии, а также об обеспечении соответствия качества электрической энергии требованиям законодательства.</w:t>
            </w:r>
          </w:p>
          <w:p w:rsidR="00C3443A" w:rsidRPr="00C517FC" w:rsidRDefault="00C3443A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A4" w:rsidRPr="00C517FC" w:rsidRDefault="00C3443A">
            <w:pPr>
              <w:pStyle w:val="a7"/>
              <w:keepNext w:val="0"/>
              <w:suppressAutoHyphens/>
              <w:jc w:val="left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 xml:space="preserve">за одно посещение. </w:t>
            </w:r>
          </w:p>
          <w:p w:rsidR="00C3443A" w:rsidRPr="00C517FC" w:rsidRDefault="00C3443A">
            <w:pPr>
              <w:pStyle w:val="a7"/>
              <w:keepNext w:val="0"/>
              <w:suppressAutoHyphens/>
              <w:jc w:val="left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При отсутствии информации у сотрудника на момент посещения, сотрудник предоставляет ответ потребителю не позднее 4 часов с момента регистрации обращения с запросом. Если обращение содержит жалобу и изложенные факты требуют анализа материалов, то сотрудник предлагает потребителю направить в сетевую организацию письменное обращение по форме электронного документа  или оформить обращение на типовом бланке при посещении, ответ предоставляется в течение 30 дней</w:t>
            </w:r>
          </w:p>
        </w:tc>
      </w:tr>
      <w:tr w:rsidR="00C3443A" w:rsidRPr="00C517FC" w:rsidTr="00C3443A">
        <w:trPr>
          <w:trHeight w:val="36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jc w:val="center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8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 xml:space="preserve">Прием квитанций об оплате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за одно посещение</w:t>
            </w:r>
          </w:p>
        </w:tc>
      </w:tr>
      <w:tr w:rsidR="00C3443A" w:rsidRPr="00C517FC" w:rsidTr="00C3443A">
        <w:trPr>
          <w:trHeight w:val="36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jc w:val="center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9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Выдача индивидуального логина и пароля для доступа в личный кабинет потребителя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за одно посещение</w:t>
            </w:r>
          </w:p>
        </w:tc>
      </w:tr>
    </w:tbl>
    <w:p w:rsidR="00C3443A" w:rsidRPr="00C517FC" w:rsidRDefault="00C3443A" w:rsidP="00C3443A">
      <w:pPr>
        <w:pStyle w:val="a6"/>
        <w:spacing w:before="0" w:after="0"/>
        <w:ind w:firstLine="567"/>
        <w:rPr>
          <w:sz w:val="24"/>
          <w:szCs w:val="24"/>
        </w:rPr>
      </w:pPr>
    </w:p>
    <w:p w:rsidR="00C3443A" w:rsidRPr="00C517FC" w:rsidRDefault="00C3443A" w:rsidP="00C3443A">
      <w:pPr>
        <w:pStyle w:val="a6"/>
        <w:spacing w:before="0" w:after="0"/>
        <w:ind w:firstLine="567"/>
        <w:rPr>
          <w:sz w:val="24"/>
          <w:szCs w:val="24"/>
        </w:rPr>
      </w:pPr>
    </w:p>
    <w:p w:rsidR="00C3443A" w:rsidRPr="00C517FC" w:rsidRDefault="00C3443A" w:rsidP="00C3443A">
      <w:pPr>
        <w:pStyle w:val="a6"/>
        <w:spacing w:before="0" w:after="0"/>
        <w:ind w:firstLine="567"/>
        <w:rPr>
          <w:sz w:val="24"/>
          <w:szCs w:val="24"/>
        </w:rPr>
      </w:pPr>
    </w:p>
    <w:p w:rsidR="00C3443A" w:rsidRPr="00C517FC" w:rsidRDefault="00C3443A" w:rsidP="00C3443A">
      <w:pPr>
        <w:pStyle w:val="a6"/>
        <w:spacing w:before="0" w:after="0"/>
        <w:ind w:firstLine="0"/>
        <w:rPr>
          <w:sz w:val="24"/>
          <w:szCs w:val="24"/>
        </w:rPr>
      </w:pPr>
    </w:p>
    <w:p w:rsidR="00C3443A" w:rsidRPr="00C517FC" w:rsidRDefault="00C3443A" w:rsidP="00C3443A">
      <w:pPr>
        <w:pStyle w:val="a8"/>
        <w:spacing w:before="0" w:after="0"/>
        <w:jc w:val="both"/>
        <w:rPr>
          <w:sz w:val="24"/>
          <w:szCs w:val="24"/>
        </w:rPr>
      </w:pPr>
      <w:r w:rsidRPr="00C517FC">
        <w:rPr>
          <w:sz w:val="24"/>
          <w:szCs w:val="24"/>
        </w:rPr>
        <w:lastRenderedPageBreak/>
        <w:t>Таблица 2. Перечень услуг (процессов) заочного обслуживания посредством телефонной связи.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45"/>
        <w:gridCol w:w="3402"/>
      </w:tblGrid>
      <w:tr w:rsidR="00C3443A" w:rsidRPr="00C517FC" w:rsidTr="00C3443A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jc w:val="center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Перечень услуг (процессов) заочного обслуживания посредством телефонной 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jc w:val="center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Сроки</w:t>
            </w:r>
          </w:p>
        </w:tc>
      </w:tr>
      <w:tr w:rsidR="00C3443A" w:rsidRPr="00C517FC" w:rsidTr="00C3443A">
        <w:trPr>
          <w:trHeight w:val="376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jc w:val="center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Прием и обработка входящих вызовов, отслеживание исполнения процедуры технологического присоединения и т.д.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jc w:val="left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при телефонном вызове потребителя</w:t>
            </w:r>
          </w:p>
        </w:tc>
      </w:tr>
      <w:tr w:rsidR="00C3443A" w:rsidRPr="00C517FC" w:rsidTr="00C3443A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jc w:val="center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Прием, регистрация, обработка входящих вызовов потребителей с запросом справочной информации и консультаций:</w:t>
            </w:r>
          </w:p>
          <w:p w:rsidR="00C3443A" w:rsidRPr="00C517FC" w:rsidRDefault="00C3443A" w:rsidP="00FC5EAE">
            <w:pPr>
              <w:pStyle w:val="a7"/>
              <w:keepNext w:val="0"/>
              <w:numPr>
                <w:ilvl w:val="0"/>
                <w:numId w:val="7"/>
              </w:numPr>
              <w:tabs>
                <w:tab w:val="left" w:pos="317"/>
              </w:tabs>
              <w:suppressAutoHyphens/>
              <w:ind w:left="34" w:firstLine="0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осуществления технологического присоединения;</w:t>
            </w:r>
          </w:p>
          <w:p w:rsidR="00C3443A" w:rsidRPr="00C517FC" w:rsidRDefault="00C3443A" w:rsidP="00FC5EAE">
            <w:pPr>
              <w:pStyle w:val="a7"/>
              <w:keepNext w:val="0"/>
              <w:numPr>
                <w:ilvl w:val="0"/>
                <w:numId w:val="7"/>
              </w:numPr>
              <w:tabs>
                <w:tab w:val="left" w:pos="317"/>
              </w:tabs>
              <w:suppressAutoHyphens/>
              <w:ind w:left="34" w:firstLine="0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оказания услуг по передаче электрической энергии;</w:t>
            </w:r>
          </w:p>
          <w:p w:rsidR="00C3443A" w:rsidRPr="00C517FC" w:rsidRDefault="00C3443A" w:rsidP="00FC5EAE">
            <w:pPr>
              <w:pStyle w:val="a7"/>
              <w:keepNext w:val="0"/>
              <w:numPr>
                <w:ilvl w:val="0"/>
                <w:numId w:val="7"/>
              </w:numPr>
              <w:tabs>
                <w:tab w:val="left" w:pos="317"/>
              </w:tabs>
              <w:suppressAutoHyphens/>
              <w:ind w:left="34" w:firstLine="0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оказания услуг по коммерческому учету электрической энергии;</w:t>
            </w:r>
          </w:p>
          <w:p w:rsidR="00C3443A" w:rsidRPr="00C517FC" w:rsidRDefault="00C3443A" w:rsidP="00FC5EAE">
            <w:pPr>
              <w:pStyle w:val="a7"/>
              <w:keepNext w:val="0"/>
              <w:numPr>
                <w:ilvl w:val="0"/>
                <w:numId w:val="7"/>
              </w:numPr>
              <w:tabs>
                <w:tab w:val="left" w:pos="317"/>
              </w:tabs>
              <w:suppressAutoHyphens/>
              <w:ind w:left="34" w:firstLine="0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организации обслуживания потребителей, предоставления контактной информации офисов обслуживания потребителей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jc w:val="left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при телефонном вызове потребителя.</w:t>
            </w:r>
          </w:p>
          <w:p w:rsidR="00C3443A" w:rsidRPr="00C517FC" w:rsidRDefault="00C3443A">
            <w:pPr>
              <w:pStyle w:val="a7"/>
              <w:keepNext w:val="0"/>
              <w:suppressAutoHyphens/>
              <w:jc w:val="left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При отсутствии информации у оператора на момент входящего звонка потребителя, оператор предоставляет ответ потребителю не позднее 4 часов с момента регистрации обращения с  запросом</w:t>
            </w:r>
          </w:p>
        </w:tc>
      </w:tr>
      <w:tr w:rsidR="00C3443A" w:rsidRPr="00C517FC" w:rsidTr="00C3443A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ind w:firstLine="34"/>
              <w:jc w:val="center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Прием, регистрация, обработка входящих вызовов потребителей с сообщением:</w:t>
            </w:r>
          </w:p>
          <w:p w:rsidR="005D0ABA" w:rsidRPr="00C517FC" w:rsidRDefault="005D0ABA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 xml:space="preserve"> -   о показаниях приборов учета электрической энергии;</w:t>
            </w:r>
          </w:p>
          <w:p w:rsidR="00C3443A" w:rsidRPr="00C517FC" w:rsidRDefault="00C3443A" w:rsidP="00FC5EAE">
            <w:pPr>
              <w:pStyle w:val="a7"/>
              <w:keepNext w:val="0"/>
              <w:numPr>
                <w:ilvl w:val="0"/>
                <w:numId w:val="8"/>
              </w:numPr>
              <w:tabs>
                <w:tab w:val="left" w:pos="317"/>
              </w:tabs>
              <w:suppressAutoHyphens/>
              <w:ind w:left="34" w:firstLine="0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 xml:space="preserve">о бездоговорном и </w:t>
            </w:r>
            <w:proofErr w:type="spellStart"/>
            <w:r w:rsidRPr="00C517FC">
              <w:rPr>
                <w:position w:val="-6"/>
                <w:sz w:val="24"/>
                <w:szCs w:val="24"/>
              </w:rPr>
              <w:t>безучетном</w:t>
            </w:r>
            <w:proofErr w:type="spellEnd"/>
            <w:r w:rsidRPr="00C517FC">
              <w:rPr>
                <w:position w:val="-6"/>
                <w:sz w:val="24"/>
                <w:szCs w:val="24"/>
              </w:rPr>
              <w:t xml:space="preserve"> потреблении электрической энергии, а также о хищении объектов электросетевого хозяйства сетевой организации;</w:t>
            </w:r>
          </w:p>
          <w:p w:rsidR="00C3443A" w:rsidRPr="00C517FC" w:rsidRDefault="00C3443A" w:rsidP="00FC5EAE">
            <w:pPr>
              <w:pStyle w:val="a7"/>
              <w:keepNext w:val="0"/>
              <w:numPr>
                <w:ilvl w:val="0"/>
                <w:numId w:val="8"/>
              </w:numPr>
              <w:tabs>
                <w:tab w:val="left" w:pos="317"/>
              </w:tabs>
              <w:suppressAutoHyphens/>
              <w:ind w:left="34" w:firstLine="0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о несоответствии качества электрической энергии;</w:t>
            </w:r>
          </w:p>
          <w:p w:rsidR="00C3443A" w:rsidRPr="00C517FC" w:rsidRDefault="00C3443A" w:rsidP="00FC5EAE">
            <w:pPr>
              <w:pStyle w:val="a7"/>
              <w:keepNext w:val="0"/>
              <w:numPr>
                <w:ilvl w:val="0"/>
                <w:numId w:val="8"/>
              </w:numPr>
              <w:tabs>
                <w:tab w:val="left" w:pos="317"/>
              </w:tabs>
              <w:suppressAutoHyphens/>
              <w:ind w:left="34" w:firstLine="0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о прекращении передачи электрической энергии;</w:t>
            </w:r>
          </w:p>
          <w:p w:rsidR="00C3443A" w:rsidRPr="00C517FC" w:rsidRDefault="00C3443A" w:rsidP="00FC5EAE">
            <w:pPr>
              <w:pStyle w:val="a7"/>
              <w:keepNext w:val="0"/>
              <w:numPr>
                <w:ilvl w:val="0"/>
                <w:numId w:val="8"/>
              </w:numPr>
              <w:tabs>
                <w:tab w:val="left" w:pos="317"/>
              </w:tabs>
              <w:suppressAutoHyphens/>
              <w:ind w:left="34" w:firstLine="0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о планируемых сроках восстановления передачи электрической энергии, по вопросам обеспечения соответствия качества электрической энергии техническим регламентам и иным обязательным требованиям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jc w:val="left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при телефонном вызове потребителя</w:t>
            </w:r>
          </w:p>
        </w:tc>
      </w:tr>
      <w:tr w:rsidR="00C3443A" w:rsidRPr="00C517FC" w:rsidTr="00C3443A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ind w:firstLine="34"/>
              <w:jc w:val="center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Осуществление исходящих вызовов для ответа потребителям на обращения, на которые не было возможности предоставить ответ непосредственно при поступлении обращения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jc w:val="left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не позднее 4 часов с момента регистрации обращения с  запросом или по факту наступления инициирующего события</w:t>
            </w:r>
          </w:p>
        </w:tc>
      </w:tr>
      <w:tr w:rsidR="005D0ABA" w:rsidRPr="00C517FC" w:rsidTr="00C3443A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BA" w:rsidRPr="00C517FC" w:rsidRDefault="00082336">
            <w:pPr>
              <w:pStyle w:val="a7"/>
              <w:keepNext w:val="0"/>
              <w:suppressAutoHyphens/>
              <w:ind w:firstLine="34"/>
              <w:jc w:val="center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ABA" w:rsidRPr="00C517FC" w:rsidRDefault="005D0ABA" w:rsidP="005D0ABA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Осуществление исходящих вызовов для уведомления  потребителей об аварийных ситуациях</w:t>
            </w:r>
            <w:r w:rsidR="00BC563A" w:rsidRPr="00C517FC">
              <w:rPr>
                <w:position w:val="-6"/>
                <w:sz w:val="24"/>
                <w:szCs w:val="24"/>
              </w:rPr>
              <w:t xml:space="preserve"> в электрических сетях, ремонтных и профилактических</w:t>
            </w:r>
            <w:r w:rsidR="00082336" w:rsidRPr="00C517FC">
              <w:rPr>
                <w:position w:val="-6"/>
                <w:sz w:val="24"/>
                <w:szCs w:val="24"/>
              </w:rPr>
              <w:t xml:space="preserve"> работах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BA" w:rsidRPr="00C517FC" w:rsidRDefault="00BC563A" w:rsidP="00082336">
            <w:pPr>
              <w:pStyle w:val="a7"/>
              <w:keepNext w:val="0"/>
              <w:suppressAutoHyphens/>
              <w:jc w:val="left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 xml:space="preserve"> </w:t>
            </w:r>
            <w:r w:rsidR="00082336" w:rsidRPr="00C517FC">
              <w:rPr>
                <w:position w:val="-6"/>
                <w:sz w:val="24"/>
                <w:szCs w:val="24"/>
              </w:rPr>
              <w:t>в сроки, предусмотренные законодательством</w:t>
            </w:r>
          </w:p>
        </w:tc>
      </w:tr>
      <w:tr w:rsidR="00082336" w:rsidRPr="00C517FC" w:rsidTr="00C3443A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36" w:rsidRPr="00C517FC" w:rsidRDefault="00082336">
            <w:pPr>
              <w:pStyle w:val="a7"/>
              <w:keepNext w:val="0"/>
              <w:suppressAutoHyphens/>
              <w:ind w:firstLine="34"/>
              <w:jc w:val="center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2336" w:rsidRPr="00C517FC" w:rsidRDefault="00082336" w:rsidP="00082336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Осуществление исходящих вызовов для уведомления  потребителей при осуществлении технологического присоединения, коммерческого учета электрической 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36" w:rsidRPr="00C517FC" w:rsidRDefault="00082336" w:rsidP="00082336">
            <w:pPr>
              <w:pStyle w:val="a7"/>
              <w:keepNext w:val="0"/>
              <w:suppressAutoHyphens/>
              <w:jc w:val="left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в сроки, предусмотренные договором</w:t>
            </w:r>
          </w:p>
        </w:tc>
      </w:tr>
      <w:tr w:rsidR="00C3443A" w:rsidRPr="00C517FC" w:rsidTr="00C3443A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082336">
            <w:pPr>
              <w:pStyle w:val="a7"/>
              <w:keepNext w:val="0"/>
              <w:suppressAutoHyphens/>
              <w:ind w:firstLine="34"/>
              <w:jc w:val="center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t xml:space="preserve">Прием, регистрация, обработка входящих вызовов потребителей, содержащих жалобу, и </w:t>
            </w:r>
            <w:r w:rsidRPr="00C517FC">
              <w:rPr>
                <w:position w:val="-6"/>
                <w:sz w:val="24"/>
                <w:szCs w:val="24"/>
              </w:rPr>
              <w:lastRenderedPageBreak/>
              <w:t>предоставление ответа потребителю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suppressAutoHyphens/>
              <w:jc w:val="left"/>
              <w:rPr>
                <w:position w:val="-6"/>
                <w:sz w:val="24"/>
                <w:szCs w:val="24"/>
              </w:rPr>
            </w:pPr>
            <w:r w:rsidRPr="00C517FC">
              <w:rPr>
                <w:position w:val="-6"/>
                <w:sz w:val="24"/>
                <w:szCs w:val="24"/>
              </w:rPr>
              <w:lastRenderedPageBreak/>
              <w:t xml:space="preserve">при телефонном вызове потребителя. При отсутствии </w:t>
            </w:r>
            <w:r w:rsidRPr="00C517FC">
              <w:rPr>
                <w:position w:val="-6"/>
                <w:sz w:val="24"/>
                <w:szCs w:val="24"/>
              </w:rPr>
              <w:lastRenderedPageBreak/>
              <w:t>информации у оператора на момент входящего звонка потребителя, оператор предоставляет ответ потребителю не позднее 4 часов с момента регистрации обращения с запросом. Если обращение содержит жалобу, и изложенные факты требуют анализа материалов, то  оператор предлагает направить в сетевую организацию обращение в письменной форме или по форме электронного документа</w:t>
            </w:r>
          </w:p>
        </w:tc>
      </w:tr>
    </w:tbl>
    <w:p w:rsidR="00C3443A" w:rsidRPr="00C517FC" w:rsidRDefault="00C3443A" w:rsidP="00C3443A">
      <w:pPr>
        <w:pStyle w:val="a6"/>
        <w:spacing w:before="0" w:after="0"/>
        <w:ind w:firstLine="0"/>
        <w:rPr>
          <w:sz w:val="24"/>
          <w:szCs w:val="24"/>
        </w:rPr>
      </w:pPr>
    </w:p>
    <w:p w:rsidR="00C3443A" w:rsidRPr="00C517FC" w:rsidRDefault="002666BF" w:rsidP="00C3443A">
      <w:pPr>
        <w:tabs>
          <w:tab w:val="left" w:pos="1320"/>
          <w:tab w:val="left" w:pos="1680"/>
        </w:tabs>
        <w:spacing w:after="0" w:line="240" w:lineRule="auto"/>
        <w:ind w:right="-6"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ООО «СОЮЗ» </w:t>
      </w:r>
      <w:r w:rsidRPr="002666BF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proofErr w:type="spellStart"/>
        <w:r w:rsidRPr="002666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soyuz</w:t>
        </w:r>
        <w:proofErr w:type="spellEnd"/>
        <w:r w:rsidRPr="002666BF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2666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glazov</w:t>
        </w:r>
        <w:proofErr w:type="spellEnd"/>
        <w:r w:rsidRPr="002666B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666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666BF">
        <w:rPr>
          <w:rStyle w:val="a3"/>
          <w:rFonts w:ascii="Times New Roman" w:hAnsi="Times New Roman" w:cs="Times New Roman"/>
          <w:sz w:val="24"/>
          <w:szCs w:val="24"/>
        </w:rPr>
        <w:t>)</w:t>
      </w:r>
      <w:r w:rsidR="00C3443A" w:rsidRPr="00C517FC">
        <w:rPr>
          <w:rFonts w:ascii="Times New Roman" w:hAnsi="Times New Roman" w:cs="Times New Roman"/>
          <w:sz w:val="24"/>
          <w:szCs w:val="24"/>
        </w:rPr>
        <w:t xml:space="preserve"> клиент может получить всю необходимую информацию об оказываемых услугах: технологическом присоединении к электрическим сетям, коммерческом учете и услуге по передаче электрической энергии, дополнительных услугах, оказываемых Обществом.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3443A" w:rsidRPr="00C517FC">
        <w:rPr>
          <w:rFonts w:ascii="Times New Roman" w:hAnsi="Times New Roman" w:cs="Times New Roman"/>
          <w:sz w:val="24"/>
          <w:szCs w:val="24"/>
        </w:rPr>
        <w:t xml:space="preserve">казана подробная информация об инфраструктуре очного обслуживания: адреса и телефоны офисов обслуживания потребителей, график работы, маршруты движения от ближайших остановок общественного транспорта до офисов обслуживания потребителей.  </w:t>
      </w:r>
    </w:p>
    <w:p w:rsidR="00C3443A" w:rsidRPr="00C517FC" w:rsidRDefault="00C3443A" w:rsidP="00C3443A">
      <w:pPr>
        <w:pStyle w:val="a6"/>
        <w:tabs>
          <w:tab w:val="left" w:pos="0"/>
        </w:tabs>
        <w:spacing w:before="0" w:after="0"/>
        <w:ind w:firstLine="567"/>
        <w:rPr>
          <w:sz w:val="24"/>
          <w:szCs w:val="24"/>
        </w:rPr>
      </w:pPr>
      <w:r w:rsidRPr="00C517FC">
        <w:rPr>
          <w:sz w:val="24"/>
          <w:szCs w:val="24"/>
        </w:rPr>
        <w:t>Личный ка</w:t>
      </w:r>
      <w:r w:rsidR="002666BF">
        <w:rPr>
          <w:sz w:val="24"/>
          <w:szCs w:val="24"/>
        </w:rPr>
        <w:t xml:space="preserve">бинет потребителя представляет </w:t>
      </w:r>
      <w:r w:rsidRPr="00C517FC">
        <w:rPr>
          <w:sz w:val="24"/>
          <w:szCs w:val="24"/>
        </w:rPr>
        <w:t>совокупность адресных информационно-интерактивных сервисов в части взаимодействия с потребителями услуг по технологическому присоединению, передаче электрической энергии, учету электрической энергии, дополнительным услугам и прочим вопросам.</w:t>
      </w:r>
    </w:p>
    <w:p w:rsidR="00C3443A" w:rsidRPr="00C517FC" w:rsidRDefault="00C3443A" w:rsidP="00C3443A">
      <w:pPr>
        <w:pStyle w:val="a6"/>
        <w:tabs>
          <w:tab w:val="left" w:pos="0"/>
        </w:tabs>
        <w:spacing w:before="0" w:after="0"/>
        <w:ind w:firstLine="567"/>
        <w:rPr>
          <w:sz w:val="24"/>
          <w:szCs w:val="24"/>
        </w:rPr>
      </w:pPr>
      <w:r w:rsidRPr="00C517FC">
        <w:rPr>
          <w:sz w:val="24"/>
          <w:szCs w:val="24"/>
        </w:rPr>
        <w:t>Доступ к Личному кабинету потребителя осуществляется после ввода потребителем своих идентификационных данных: имени (логина) и пароля.</w:t>
      </w:r>
    </w:p>
    <w:p w:rsidR="00C3443A" w:rsidRPr="00C517FC" w:rsidRDefault="00C3443A" w:rsidP="00C3443A">
      <w:pPr>
        <w:pStyle w:val="a6"/>
        <w:spacing w:before="0" w:after="0"/>
        <w:ind w:firstLine="567"/>
        <w:rPr>
          <w:sz w:val="24"/>
          <w:szCs w:val="24"/>
        </w:rPr>
      </w:pPr>
    </w:p>
    <w:p w:rsidR="00C3443A" w:rsidRPr="002666BF" w:rsidRDefault="00C3443A" w:rsidP="00C3443A">
      <w:pPr>
        <w:pStyle w:val="a8"/>
        <w:spacing w:before="0" w:after="0"/>
        <w:jc w:val="both"/>
        <w:rPr>
          <w:sz w:val="24"/>
          <w:szCs w:val="24"/>
        </w:rPr>
      </w:pPr>
      <w:r w:rsidRPr="002666BF">
        <w:rPr>
          <w:sz w:val="24"/>
          <w:szCs w:val="24"/>
        </w:rPr>
        <w:t>Таблица 5. Перечень услуг (процессов) заочного обслуживания посредством Интернета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47"/>
        <w:gridCol w:w="3403"/>
      </w:tblGrid>
      <w:tr w:rsidR="00C3443A" w:rsidRPr="00C517FC" w:rsidTr="00C3443A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jc w:val="center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hideMark/>
          </w:tcPr>
          <w:p w:rsidR="00C3443A" w:rsidRPr="00C517FC" w:rsidRDefault="00C3443A">
            <w:pPr>
              <w:pStyle w:val="a7"/>
              <w:keepNext w:val="0"/>
              <w:jc w:val="center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Услуга (процесс) заочного обслуживания в сети Интернет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jc w:val="center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Срок исполнения</w:t>
            </w:r>
          </w:p>
        </w:tc>
      </w:tr>
      <w:tr w:rsidR="00C3443A" w:rsidRPr="00C517FC" w:rsidTr="00C3443A">
        <w:trPr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ind w:right="-140"/>
              <w:contextualSpacing/>
              <w:jc w:val="center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43A" w:rsidRPr="00C517FC" w:rsidRDefault="00C3443A">
            <w:pPr>
              <w:pStyle w:val="a7"/>
              <w:keepNext w:val="0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Прием обращений потребителей с запросом справочной информации по вопросам:</w:t>
            </w:r>
          </w:p>
          <w:p w:rsidR="00C3443A" w:rsidRPr="00C517FC" w:rsidRDefault="00C3443A" w:rsidP="00FC5EAE">
            <w:pPr>
              <w:pStyle w:val="a7"/>
              <w:keepNext w:val="0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contextualSpacing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осуществления технологического присоединения;</w:t>
            </w:r>
          </w:p>
          <w:p w:rsidR="00C3443A" w:rsidRPr="00C517FC" w:rsidRDefault="00C3443A" w:rsidP="00FC5EAE">
            <w:pPr>
              <w:pStyle w:val="a7"/>
              <w:keepNext w:val="0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contextualSpacing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оказания услуг по передаче электрической энергии;</w:t>
            </w:r>
          </w:p>
          <w:p w:rsidR="00C3443A" w:rsidRPr="00C517FC" w:rsidRDefault="00C3443A" w:rsidP="00FC5EAE">
            <w:pPr>
              <w:pStyle w:val="a7"/>
              <w:keepNext w:val="0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contextualSpacing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организации учета электрической энергии;</w:t>
            </w:r>
          </w:p>
          <w:p w:rsidR="00C3443A" w:rsidRPr="00C517FC" w:rsidRDefault="00C3443A" w:rsidP="00FC5EAE">
            <w:pPr>
              <w:pStyle w:val="a7"/>
              <w:keepNext w:val="0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contextualSpacing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обслуживания потребителей;</w:t>
            </w:r>
          </w:p>
          <w:p w:rsidR="00C3443A" w:rsidRPr="00C517FC" w:rsidRDefault="00C3443A" w:rsidP="00FC5EAE">
            <w:pPr>
              <w:pStyle w:val="a7"/>
              <w:keepNext w:val="0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contextualSpacing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контактной информации сетевой организации и организаций, работающих в сфере энергетики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В течение 15 дней со дня отправления обращения</w:t>
            </w:r>
          </w:p>
        </w:tc>
      </w:tr>
      <w:tr w:rsidR="00C3443A" w:rsidRPr="00C517FC" w:rsidTr="00C3443A">
        <w:trPr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jc w:val="center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43A" w:rsidRPr="00C517FC" w:rsidRDefault="00C3443A" w:rsidP="00491210">
            <w:pPr>
              <w:pStyle w:val="a7"/>
              <w:keepNext w:val="0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 xml:space="preserve">Прием обращений потребителей </w:t>
            </w:r>
            <w:r w:rsidR="00491210" w:rsidRPr="00C517FC">
              <w:rPr>
                <w:sz w:val="24"/>
                <w:szCs w:val="24"/>
              </w:rPr>
              <w:t>по вопросам</w:t>
            </w:r>
            <w:r w:rsidRPr="00C517FC">
              <w:rPr>
                <w:sz w:val="24"/>
                <w:szCs w:val="24"/>
              </w:rPr>
              <w:t xml:space="preserve"> консультации и предоставление ответа потребителю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В течение 15 дней со дня отправления обращения</w:t>
            </w:r>
          </w:p>
        </w:tc>
      </w:tr>
      <w:tr w:rsidR="00C3443A" w:rsidRPr="00C517FC" w:rsidTr="00C3443A">
        <w:trPr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jc w:val="center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43A" w:rsidRPr="00C517FC" w:rsidRDefault="00C3443A">
            <w:pPr>
              <w:pStyle w:val="a7"/>
              <w:keepNext w:val="0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Прием жалоб потребителей через интерактивные электронные формы и предоставление ответа потребителю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 xml:space="preserve">В течение 30 дней со дня отправления обращения </w:t>
            </w:r>
          </w:p>
        </w:tc>
      </w:tr>
      <w:tr w:rsidR="00C3443A" w:rsidRPr="00C517FC" w:rsidTr="00C3443A">
        <w:trPr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jc w:val="center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43A" w:rsidRPr="00C517FC" w:rsidRDefault="00C3443A">
            <w:pPr>
              <w:pStyle w:val="a7"/>
              <w:keepNext w:val="0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Прием заявки/заявления на оказание услуг через интерактивные электронные формы</w:t>
            </w:r>
            <w:r w:rsidR="00AC43A4" w:rsidRPr="00C517FC">
              <w:rPr>
                <w:sz w:val="24"/>
                <w:szCs w:val="24"/>
              </w:rPr>
              <w:t>, в том числе</w:t>
            </w:r>
            <w:r w:rsidRPr="00C517FC">
              <w:rPr>
                <w:sz w:val="24"/>
                <w:szCs w:val="24"/>
              </w:rPr>
              <w:t>:</w:t>
            </w:r>
          </w:p>
          <w:p w:rsidR="00AC43A4" w:rsidRPr="00C517FC" w:rsidRDefault="00AC43A4">
            <w:pPr>
              <w:pStyle w:val="a7"/>
              <w:keepNext w:val="0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- на технологическое присоединение к электрическим сетям;</w:t>
            </w:r>
          </w:p>
          <w:p w:rsidR="00AC43A4" w:rsidRPr="00C517FC" w:rsidRDefault="00AC43A4">
            <w:pPr>
              <w:pStyle w:val="a7"/>
              <w:keepNext w:val="0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- о необходимости снятия показаний существующего прибора учета;</w:t>
            </w:r>
          </w:p>
          <w:p w:rsidR="00AC43A4" w:rsidRPr="00C517FC" w:rsidRDefault="00AC43A4">
            <w:pPr>
              <w:pStyle w:val="a7"/>
              <w:keepNext w:val="0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 xml:space="preserve">- </w:t>
            </w:r>
            <w:r w:rsidR="004C2551" w:rsidRPr="00C517FC">
              <w:rPr>
                <w:sz w:val="24"/>
                <w:szCs w:val="24"/>
              </w:rPr>
              <w:t>на осуществление допуска в эксплуатацию прибора учета;</w:t>
            </w:r>
          </w:p>
          <w:p w:rsidR="004C2551" w:rsidRPr="00C517FC" w:rsidRDefault="004C2551">
            <w:pPr>
              <w:pStyle w:val="a7"/>
              <w:keepNext w:val="0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-  на оборудование точки поставки приборами учета;</w:t>
            </w:r>
          </w:p>
          <w:p w:rsidR="004C2551" w:rsidRPr="00C517FC" w:rsidRDefault="004C2551">
            <w:pPr>
              <w:pStyle w:val="a7"/>
              <w:keepNext w:val="0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- на установку, замену и (или) эксплуатацию приборов учета</w:t>
            </w:r>
          </w:p>
          <w:p w:rsidR="00AC43A4" w:rsidRPr="00C517FC" w:rsidRDefault="00AC43A4">
            <w:pPr>
              <w:pStyle w:val="a7"/>
              <w:keepNext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jc w:val="left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В течение 1 рабочего дня со дня отправления обращения, в случае комплектности документов и полноты сведений в заявке/заявлении</w:t>
            </w:r>
          </w:p>
        </w:tc>
      </w:tr>
      <w:tr w:rsidR="00C3443A" w:rsidRPr="00C517FC" w:rsidTr="00C3443A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jc w:val="center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43A" w:rsidRPr="00C517FC" w:rsidRDefault="00C344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17FC">
              <w:rPr>
                <w:rFonts w:ascii="Times New Roman" w:hAnsi="Times New Roman" w:cs="Times New Roman"/>
                <w:sz w:val="24"/>
                <w:szCs w:val="24"/>
              </w:rPr>
              <w:t>Прием сообщений о бездоговорном/</w:t>
            </w:r>
            <w:proofErr w:type="spellStart"/>
            <w:r w:rsidRPr="00C517FC">
              <w:rPr>
                <w:rFonts w:ascii="Times New Roman" w:hAnsi="Times New Roman" w:cs="Times New Roman"/>
                <w:sz w:val="24"/>
                <w:szCs w:val="24"/>
              </w:rPr>
              <w:t>безучетном</w:t>
            </w:r>
            <w:proofErr w:type="spellEnd"/>
            <w:r w:rsidRPr="00C517FC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потреблении электрической энергии, о хищении объектов электросетевого хозяйства через интерактивные электронные формы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jc w:val="left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В течение 1 рабочего дня со дня отправления обращения</w:t>
            </w:r>
          </w:p>
        </w:tc>
      </w:tr>
      <w:tr w:rsidR="00C3443A" w:rsidRPr="00C517FC" w:rsidTr="00C3443A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jc w:val="center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43A" w:rsidRPr="00C517FC" w:rsidRDefault="00C3443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17FC">
              <w:rPr>
                <w:rFonts w:ascii="Times New Roman" w:hAnsi="Times New Roman" w:cs="Times New Roman"/>
                <w:sz w:val="24"/>
                <w:szCs w:val="24"/>
              </w:rPr>
              <w:t xml:space="preserve">Прием показаний приборов учета электрической энергии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jc w:val="left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В течение 1 рабочего дня со дня отправления обращения</w:t>
            </w:r>
          </w:p>
        </w:tc>
      </w:tr>
      <w:tr w:rsidR="00C3443A" w:rsidRPr="00C517FC" w:rsidTr="00C3443A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jc w:val="center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43A" w:rsidRPr="00C517FC" w:rsidRDefault="00C3443A">
            <w:pPr>
              <w:pStyle w:val="a7"/>
              <w:keepNext w:val="0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Предоставление информации о статусе исполнения заявки на оказание услуг (процесса), договора оказания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jc w:val="left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В течение 1 рабочего дня со дня отправления обращения</w:t>
            </w:r>
          </w:p>
        </w:tc>
      </w:tr>
      <w:tr w:rsidR="00C3443A" w:rsidRPr="00C517FC" w:rsidTr="00C3443A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jc w:val="center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43A" w:rsidRPr="00C517FC" w:rsidRDefault="00C3443A">
            <w:pPr>
              <w:pStyle w:val="a7"/>
              <w:keepNext w:val="0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Предоставление информации о статусе рассмотрения обращения, содержащего жалобу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jc w:val="left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В течение 1 рабочего дня со дня отправления обращения</w:t>
            </w:r>
          </w:p>
        </w:tc>
      </w:tr>
      <w:tr w:rsidR="00C3443A" w:rsidRPr="00C517FC" w:rsidTr="00C3443A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jc w:val="center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43A" w:rsidRPr="00C517FC" w:rsidRDefault="00C3443A">
            <w:pPr>
              <w:pStyle w:val="a7"/>
              <w:keepNext w:val="0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 xml:space="preserve">Предоставление электронных копий документов потребителям по результатам оказания услуг (актов), актов </w:t>
            </w:r>
            <w:proofErr w:type="spellStart"/>
            <w:r w:rsidRPr="00C517FC">
              <w:rPr>
                <w:sz w:val="24"/>
                <w:szCs w:val="24"/>
              </w:rPr>
              <w:t>безучетного</w:t>
            </w:r>
            <w:proofErr w:type="spellEnd"/>
            <w:r w:rsidRPr="00C517FC">
              <w:rPr>
                <w:sz w:val="24"/>
                <w:szCs w:val="24"/>
              </w:rPr>
              <w:t>/бездоговорного потребления электрической 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jc w:val="left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В течение 15 дней со дня отправления обращения</w:t>
            </w:r>
          </w:p>
        </w:tc>
      </w:tr>
      <w:tr w:rsidR="00C3443A" w:rsidRPr="00C517FC" w:rsidTr="00C3443A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jc w:val="center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43A" w:rsidRPr="00C517FC" w:rsidRDefault="00C3443A">
            <w:pPr>
              <w:pStyle w:val="a7"/>
              <w:keepNext w:val="0"/>
              <w:ind w:firstLine="32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Выдача индивидуального логина и пароля для доступа в «Личный кабинет потребителя»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jc w:val="left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 xml:space="preserve">В течение 1 рабочего дня со дня заполнения регистрационной формы </w:t>
            </w:r>
          </w:p>
        </w:tc>
      </w:tr>
      <w:tr w:rsidR="00C3443A" w:rsidRPr="00C517FC" w:rsidTr="00C3443A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jc w:val="center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43A" w:rsidRPr="00C517FC" w:rsidRDefault="00C3443A">
            <w:pPr>
              <w:pStyle w:val="a7"/>
              <w:keepNext w:val="0"/>
              <w:ind w:firstLine="32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Удаленный доступ к показаниям прибора учета по точкам учета электроэнергии потребителя, статистике потребления (при наличии системы учета с удаленным сбором данных)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jc w:val="left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При запросе</w:t>
            </w:r>
          </w:p>
        </w:tc>
      </w:tr>
      <w:tr w:rsidR="00C3443A" w:rsidRPr="00C517FC" w:rsidTr="00C3443A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jc w:val="center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43A" w:rsidRPr="00C517FC" w:rsidRDefault="00C3443A">
            <w:pPr>
              <w:pStyle w:val="a7"/>
              <w:keepNext w:val="0"/>
              <w:ind w:firstLine="32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Предоставление счета на оплату услуг по технологическому присоединению по обращению для физических лиц, максимальная присоединенная мощность энергопринимающих устройств которых составляет до 15 кВт включительно (с учетом ранее присоединенных в данной точке присоединения энергопринимающих устройств)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jc w:val="left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В течение 15 дней со дня отправления обращения</w:t>
            </w:r>
          </w:p>
        </w:tc>
      </w:tr>
      <w:tr w:rsidR="00C3443A" w:rsidRPr="00C517FC" w:rsidTr="00C3443A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jc w:val="center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43A" w:rsidRPr="00C517FC" w:rsidRDefault="00C3443A">
            <w:pPr>
              <w:pStyle w:val="a7"/>
              <w:keepNext w:val="0"/>
              <w:ind w:firstLine="32"/>
              <w:jc w:val="left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Проведение целевых опросов, анкетирования потребителей для оценки качества оказываемых услуг и обслуживания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jc w:val="left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На постоянной основе</w:t>
            </w:r>
          </w:p>
        </w:tc>
      </w:tr>
      <w:tr w:rsidR="00C3443A" w:rsidRPr="00C517FC" w:rsidTr="00C3443A">
        <w:trPr>
          <w:trHeight w:val="10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jc w:val="center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43A" w:rsidRPr="00C517FC" w:rsidRDefault="00C3443A">
            <w:pPr>
              <w:pStyle w:val="a7"/>
              <w:keepNext w:val="0"/>
              <w:ind w:firstLine="32"/>
              <w:jc w:val="left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Предоставление информации о причинах и сроках плановых (внеплановых) ограничениях режима потребления электрической энергии (мощности) потребителей, а также о дате и времени восстановления электроснабжения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jc w:val="left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В течение 1 рабочего дня со дня отправления обращения</w:t>
            </w:r>
          </w:p>
        </w:tc>
      </w:tr>
      <w:tr w:rsidR="00C3443A" w:rsidRPr="00C517FC" w:rsidTr="00C3443A">
        <w:trPr>
          <w:trHeight w:val="20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jc w:val="center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43A" w:rsidRPr="00C517FC" w:rsidRDefault="00C3443A">
            <w:pPr>
              <w:pStyle w:val="a7"/>
              <w:keepNext w:val="0"/>
              <w:ind w:firstLine="32"/>
              <w:jc w:val="left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Предоставление информации о причинах несоблюдения требований к параметрам качества электрической энергии, о мероприятиях и работах, необходимых для обеспечения соответствия качества электрической энергии требованиям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3A" w:rsidRPr="00C517FC" w:rsidRDefault="00C3443A">
            <w:pPr>
              <w:pStyle w:val="a7"/>
              <w:keepNext w:val="0"/>
              <w:jc w:val="left"/>
              <w:rPr>
                <w:sz w:val="24"/>
                <w:szCs w:val="24"/>
              </w:rPr>
            </w:pPr>
            <w:r w:rsidRPr="00C517FC">
              <w:rPr>
                <w:sz w:val="24"/>
                <w:szCs w:val="24"/>
              </w:rPr>
              <w:t>В течение 15 дней со дня отправления обращения. Если изложенные факты требуют анализа материалов, то срок предоставления ответа может быть продлен до 30 дней</w:t>
            </w:r>
          </w:p>
        </w:tc>
      </w:tr>
    </w:tbl>
    <w:p w:rsidR="00C3443A" w:rsidRPr="00C517FC" w:rsidRDefault="00C3443A" w:rsidP="002666BF">
      <w:pPr>
        <w:pStyle w:val="a6"/>
        <w:spacing w:before="0" w:after="0"/>
        <w:ind w:firstLine="0"/>
        <w:rPr>
          <w:sz w:val="24"/>
          <w:szCs w:val="24"/>
        </w:rPr>
      </w:pPr>
    </w:p>
    <w:p w:rsidR="00C3443A" w:rsidRPr="00C517FC" w:rsidRDefault="00C3443A" w:rsidP="00C3443A">
      <w:pPr>
        <w:pStyle w:val="a6"/>
        <w:spacing w:before="0" w:after="0"/>
        <w:ind w:firstLine="567"/>
        <w:rPr>
          <w:sz w:val="24"/>
          <w:szCs w:val="24"/>
        </w:rPr>
      </w:pPr>
      <w:r w:rsidRPr="00C517FC">
        <w:rPr>
          <w:sz w:val="24"/>
          <w:szCs w:val="24"/>
        </w:rPr>
        <w:t>Потребители услуг имеют право на своевременное выполнение мероприятий по технологическому присоединению в соответствии с законодательством РФ.</w:t>
      </w:r>
    </w:p>
    <w:p w:rsidR="00C3443A" w:rsidRPr="00C517FC" w:rsidRDefault="00C3443A" w:rsidP="002666BF">
      <w:pPr>
        <w:pStyle w:val="a6"/>
        <w:spacing w:before="0" w:after="0"/>
        <w:ind w:firstLine="0"/>
        <w:rPr>
          <w:sz w:val="24"/>
          <w:szCs w:val="24"/>
        </w:rPr>
      </w:pPr>
    </w:p>
    <w:p w:rsidR="00C3443A" w:rsidRPr="00C517FC" w:rsidRDefault="00C3443A" w:rsidP="002666BF">
      <w:pPr>
        <w:pStyle w:val="a6"/>
        <w:numPr>
          <w:ilvl w:val="6"/>
          <w:numId w:val="2"/>
        </w:numPr>
        <w:tabs>
          <w:tab w:val="left" w:pos="851"/>
          <w:tab w:val="left" w:pos="1276"/>
        </w:tabs>
        <w:spacing w:before="0" w:after="0"/>
        <w:ind w:left="0" w:firstLine="567"/>
        <w:contextualSpacing/>
        <w:jc w:val="center"/>
        <w:rPr>
          <w:b/>
          <w:sz w:val="24"/>
          <w:szCs w:val="24"/>
        </w:rPr>
      </w:pPr>
      <w:r w:rsidRPr="00C517FC">
        <w:rPr>
          <w:b/>
          <w:sz w:val="24"/>
          <w:szCs w:val="24"/>
        </w:rPr>
        <w:t>Право на выражение мнения и обжалование противоправных действий</w:t>
      </w:r>
    </w:p>
    <w:p w:rsidR="00C3443A" w:rsidRPr="00C517FC" w:rsidRDefault="00C3443A" w:rsidP="00C3443A">
      <w:pPr>
        <w:pStyle w:val="a6"/>
        <w:tabs>
          <w:tab w:val="left" w:pos="851"/>
          <w:tab w:val="left" w:pos="1276"/>
        </w:tabs>
        <w:spacing w:before="0" w:after="0"/>
        <w:ind w:left="567" w:firstLine="0"/>
        <w:contextualSpacing/>
        <w:rPr>
          <w:b/>
          <w:sz w:val="24"/>
          <w:szCs w:val="24"/>
        </w:rPr>
      </w:pPr>
    </w:p>
    <w:p w:rsidR="00C3443A" w:rsidRPr="00C517FC" w:rsidRDefault="00C3443A" w:rsidP="00C3443A">
      <w:pPr>
        <w:pStyle w:val="a6"/>
        <w:spacing w:before="0" w:after="0"/>
        <w:ind w:firstLine="567"/>
        <w:rPr>
          <w:sz w:val="24"/>
          <w:szCs w:val="24"/>
        </w:rPr>
      </w:pPr>
      <w:r w:rsidRPr="00C517FC">
        <w:rPr>
          <w:sz w:val="24"/>
          <w:szCs w:val="24"/>
        </w:rPr>
        <w:t>Потребитель услуг имеет право направить свое мнение в форме благодарности, жалобы или предложения по повышению качества обслуживания и услуг с помощью любых каналов связи, включая клиентские ящики, книги отзывов и предложений, интерактивные сервисы.</w:t>
      </w:r>
    </w:p>
    <w:p w:rsidR="00C3443A" w:rsidRPr="00C517FC" w:rsidRDefault="00C3443A" w:rsidP="00C3443A">
      <w:pPr>
        <w:pStyle w:val="a6"/>
        <w:spacing w:before="0" w:after="0"/>
        <w:ind w:firstLine="567"/>
        <w:rPr>
          <w:sz w:val="24"/>
          <w:szCs w:val="24"/>
        </w:rPr>
      </w:pPr>
      <w:r w:rsidRPr="00C517FC">
        <w:rPr>
          <w:sz w:val="24"/>
          <w:szCs w:val="24"/>
        </w:rPr>
        <w:t xml:space="preserve">Также потребитель услуг имеет право направить обращение о ненадлежащем качестве услуг и обслуживании в Территориальные органы Федеральной службы по надзору в сфере защиты прав потребителей и благополучия человека, </w:t>
      </w:r>
      <w:proofErr w:type="spellStart"/>
      <w:r w:rsidRPr="00C517FC">
        <w:rPr>
          <w:sz w:val="24"/>
          <w:szCs w:val="24"/>
        </w:rPr>
        <w:t>Ростехнадзор</w:t>
      </w:r>
      <w:proofErr w:type="spellEnd"/>
      <w:r w:rsidRPr="00C517FC">
        <w:rPr>
          <w:sz w:val="24"/>
          <w:szCs w:val="24"/>
        </w:rPr>
        <w:t>, органы власти субъектов Российской Федерации в области государственного регулирования тарифов, органы исполнительной власти субъектов РФ и местного самоуправления.</w:t>
      </w:r>
    </w:p>
    <w:p w:rsidR="00A74B92" w:rsidRPr="00C517FC" w:rsidRDefault="00A74B92" w:rsidP="002666BF">
      <w:pPr>
        <w:pStyle w:val="a6"/>
        <w:spacing w:before="0" w:after="0"/>
        <w:ind w:firstLine="0"/>
        <w:rPr>
          <w:sz w:val="24"/>
          <w:szCs w:val="24"/>
        </w:rPr>
      </w:pPr>
    </w:p>
    <w:p w:rsidR="00C3443A" w:rsidRPr="00C517FC" w:rsidRDefault="00C3443A" w:rsidP="002666BF">
      <w:pPr>
        <w:pStyle w:val="a6"/>
        <w:numPr>
          <w:ilvl w:val="6"/>
          <w:numId w:val="2"/>
        </w:numPr>
        <w:tabs>
          <w:tab w:val="left" w:pos="993"/>
          <w:tab w:val="left" w:pos="1276"/>
        </w:tabs>
        <w:spacing w:before="0" w:after="0"/>
        <w:ind w:left="0" w:firstLine="567"/>
        <w:contextualSpacing/>
        <w:jc w:val="center"/>
        <w:rPr>
          <w:b/>
          <w:sz w:val="24"/>
          <w:szCs w:val="24"/>
        </w:rPr>
      </w:pPr>
      <w:r w:rsidRPr="00C517FC">
        <w:rPr>
          <w:b/>
          <w:sz w:val="24"/>
          <w:szCs w:val="24"/>
        </w:rPr>
        <w:t>Право на конфиденциальность</w:t>
      </w:r>
    </w:p>
    <w:p w:rsidR="00C3443A" w:rsidRPr="00C517FC" w:rsidRDefault="00C3443A" w:rsidP="00C3443A">
      <w:pPr>
        <w:pStyle w:val="a6"/>
        <w:tabs>
          <w:tab w:val="left" w:pos="993"/>
          <w:tab w:val="left" w:pos="1276"/>
        </w:tabs>
        <w:spacing w:before="0" w:after="0"/>
        <w:ind w:left="567" w:firstLine="0"/>
        <w:contextualSpacing/>
        <w:rPr>
          <w:b/>
          <w:sz w:val="24"/>
          <w:szCs w:val="24"/>
        </w:rPr>
      </w:pPr>
    </w:p>
    <w:p w:rsidR="00C3443A" w:rsidRPr="00C517FC" w:rsidRDefault="00C3443A" w:rsidP="00C3443A">
      <w:pPr>
        <w:pStyle w:val="a6"/>
        <w:spacing w:before="0" w:after="0"/>
        <w:ind w:firstLine="567"/>
        <w:rPr>
          <w:sz w:val="24"/>
          <w:szCs w:val="24"/>
        </w:rPr>
      </w:pPr>
      <w:r w:rsidRPr="00C517FC">
        <w:rPr>
          <w:sz w:val="24"/>
          <w:szCs w:val="24"/>
        </w:rPr>
        <w:t>Защита персональных данных потре</w:t>
      </w:r>
      <w:r w:rsidR="002666BF">
        <w:rPr>
          <w:sz w:val="24"/>
          <w:szCs w:val="24"/>
        </w:rPr>
        <w:t xml:space="preserve">бителей услуг осуществляется в </w:t>
      </w:r>
      <w:r w:rsidRPr="00C517FC">
        <w:rPr>
          <w:sz w:val="24"/>
          <w:szCs w:val="24"/>
        </w:rPr>
        <w:t xml:space="preserve">соответствии с законодательством Российской Федерации. </w:t>
      </w:r>
    </w:p>
    <w:p w:rsidR="00C3443A" w:rsidRPr="00C517FC" w:rsidRDefault="00C3443A" w:rsidP="00C3443A">
      <w:pPr>
        <w:pStyle w:val="a6"/>
        <w:spacing w:before="0" w:after="0"/>
        <w:ind w:firstLine="567"/>
        <w:rPr>
          <w:sz w:val="24"/>
          <w:szCs w:val="24"/>
        </w:rPr>
      </w:pPr>
      <w:r w:rsidRPr="00C517FC">
        <w:rPr>
          <w:sz w:val="24"/>
          <w:szCs w:val="24"/>
        </w:rPr>
        <w:t xml:space="preserve">В компании разработан и введен в действие организационно-распорядительный документ «Положение о порядке обработки персональных данных в </w:t>
      </w:r>
      <w:r w:rsidR="00AB0897" w:rsidRPr="00C517FC">
        <w:rPr>
          <w:sz w:val="24"/>
          <w:szCs w:val="24"/>
        </w:rPr>
        <w:t>ООО «</w:t>
      </w:r>
      <w:r w:rsidR="00A74B92" w:rsidRPr="00C517FC">
        <w:rPr>
          <w:sz w:val="24"/>
          <w:szCs w:val="24"/>
        </w:rPr>
        <w:t>С</w:t>
      </w:r>
      <w:r w:rsidR="002666BF">
        <w:rPr>
          <w:sz w:val="24"/>
          <w:szCs w:val="24"/>
        </w:rPr>
        <w:t>ОЮЗ</w:t>
      </w:r>
      <w:bookmarkStart w:id="0" w:name="_GoBack"/>
      <w:bookmarkEnd w:id="0"/>
      <w:r w:rsidR="00AB0897" w:rsidRPr="00C517FC">
        <w:rPr>
          <w:sz w:val="24"/>
          <w:szCs w:val="24"/>
        </w:rPr>
        <w:t>».</w:t>
      </w:r>
    </w:p>
    <w:p w:rsidR="00C3443A" w:rsidRPr="00C517FC" w:rsidRDefault="00C3443A" w:rsidP="00C3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FC">
        <w:rPr>
          <w:rFonts w:ascii="Times New Roman" w:hAnsi="Times New Roman" w:cs="Times New Roman"/>
          <w:sz w:val="24"/>
          <w:szCs w:val="24"/>
        </w:rPr>
        <w:t>Положение определяет порядок обработки персональных данных, обеспечение защиты прав и свобод граждан Российской Федерации при обработке их персональных данных, в том числе защиты прав на неприкосновенность частной жизни, личную и семейную тайну, а также установление ответственности должностных лиц, имеющих доступ к персональным данным за невыполнение требований норм, регулирующих обработку и защиту персональных данных.</w:t>
      </w:r>
    </w:p>
    <w:p w:rsidR="00C3443A" w:rsidRPr="00C517FC" w:rsidRDefault="00C3443A" w:rsidP="00C3443A">
      <w:pPr>
        <w:pStyle w:val="a6"/>
        <w:spacing w:before="0" w:after="0"/>
        <w:ind w:firstLine="567"/>
        <w:rPr>
          <w:sz w:val="24"/>
          <w:szCs w:val="24"/>
        </w:rPr>
      </w:pPr>
      <w:r w:rsidRPr="00C517FC">
        <w:rPr>
          <w:sz w:val="24"/>
          <w:szCs w:val="24"/>
        </w:rPr>
        <w:t>С условиями данного положения Потребитель услуг может ознакомиться в Офис</w:t>
      </w:r>
      <w:r w:rsidR="00AB0897" w:rsidRPr="00C517FC">
        <w:rPr>
          <w:sz w:val="24"/>
          <w:szCs w:val="24"/>
        </w:rPr>
        <w:t xml:space="preserve">е </w:t>
      </w:r>
      <w:r w:rsidRPr="00C517FC">
        <w:rPr>
          <w:sz w:val="24"/>
          <w:szCs w:val="24"/>
        </w:rPr>
        <w:t>обслуживания потребителей.</w:t>
      </w:r>
    </w:p>
    <w:p w:rsidR="003311A9" w:rsidRPr="00C517FC" w:rsidRDefault="003311A9">
      <w:pPr>
        <w:rPr>
          <w:rFonts w:ascii="Times New Roman" w:hAnsi="Times New Roman" w:cs="Times New Roman"/>
          <w:sz w:val="24"/>
          <w:szCs w:val="24"/>
        </w:rPr>
      </w:pPr>
    </w:p>
    <w:sectPr w:rsidR="003311A9" w:rsidRPr="00C517FC" w:rsidSect="00111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309E"/>
    <w:multiLevelType w:val="hybridMultilevel"/>
    <w:tmpl w:val="A51EF012"/>
    <w:lvl w:ilvl="0" w:tplc="9B0A52FC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B652B"/>
    <w:multiLevelType w:val="multilevel"/>
    <w:tmpl w:val="2A78C1D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2" w15:restartNumberingAfterBreak="0">
    <w:nsid w:val="2A3F77F8"/>
    <w:multiLevelType w:val="hybridMultilevel"/>
    <w:tmpl w:val="73FACE1E"/>
    <w:lvl w:ilvl="0" w:tplc="5B68298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BE2553"/>
    <w:multiLevelType w:val="hybridMultilevel"/>
    <w:tmpl w:val="28E8903A"/>
    <w:lvl w:ilvl="0" w:tplc="5B68298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2679BD"/>
    <w:multiLevelType w:val="hybridMultilevel"/>
    <w:tmpl w:val="2430C5E0"/>
    <w:lvl w:ilvl="0" w:tplc="9B0A52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FCE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7A69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7E21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FECD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8C2E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847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4A9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2414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500CC6"/>
    <w:multiLevelType w:val="hybridMultilevel"/>
    <w:tmpl w:val="EE5E3F56"/>
    <w:lvl w:ilvl="0" w:tplc="2B629D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47C6"/>
    <w:multiLevelType w:val="hybridMultilevel"/>
    <w:tmpl w:val="70AC1A58"/>
    <w:lvl w:ilvl="0" w:tplc="9B0A52FC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8E7C58"/>
    <w:multiLevelType w:val="hybridMultilevel"/>
    <w:tmpl w:val="44389AA8"/>
    <w:lvl w:ilvl="0" w:tplc="5B68298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4770F0"/>
    <w:multiLevelType w:val="multilevel"/>
    <w:tmpl w:val="F0C42BDE"/>
    <w:lvl w:ilvl="0">
      <w:start w:val="1"/>
      <w:numFmt w:val="decimal"/>
      <w:pStyle w:val="1"/>
      <w:suff w:val="space"/>
      <w:lvlText w:val="%1."/>
      <w:lvlJc w:val="left"/>
      <w:pPr>
        <w:ind w:left="6120" w:firstLine="0"/>
      </w:pPr>
    </w:lvl>
    <w:lvl w:ilvl="1">
      <w:start w:val="1"/>
      <w:numFmt w:val="decimal"/>
      <w:pStyle w:val="2"/>
      <w:suff w:val="space"/>
      <w:lvlText w:val="%1.%2"/>
      <w:lvlJc w:val="left"/>
      <w:pPr>
        <w:ind w:left="710" w:firstLine="0"/>
      </w:pPr>
    </w:lvl>
    <w:lvl w:ilvl="2">
      <w:start w:val="1"/>
      <w:numFmt w:val="decimal"/>
      <w:pStyle w:val="3"/>
      <w:suff w:val="space"/>
      <w:lvlText w:val="5.2.%3"/>
      <w:lvlJc w:val="left"/>
      <w:pPr>
        <w:ind w:left="709" w:hanging="709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lowerLetter"/>
      <w:pStyle w:val="4"/>
      <w:lvlText w:val="%4)"/>
      <w:lvlJc w:val="left"/>
      <w:pPr>
        <w:tabs>
          <w:tab w:val="num" w:pos="2880"/>
        </w:tabs>
        <w:ind w:left="252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9" w15:restartNumberingAfterBreak="0">
    <w:nsid w:val="799F0AF0"/>
    <w:multiLevelType w:val="hybridMultilevel"/>
    <w:tmpl w:val="9A3A0CF2"/>
    <w:lvl w:ilvl="0" w:tplc="5B68298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443A"/>
    <w:rsid w:val="00082336"/>
    <w:rsid w:val="000C0818"/>
    <w:rsid w:val="000D6C1B"/>
    <w:rsid w:val="000F10AB"/>
    <w:rsid w:val="00111877"/>
    <w:rsid w:val="001C154E"/>
    <w:rsid w:val="00211AA3"/>
    <w:rsid w:val="00237D21"/>
    <w:rsid w:val="00243761"/>
    <w:rsid w:val="002666BF"/>
    <w:rsid w:val="003311A9"/>
    <w:rsid w:val="00383BC9"/>
    <w:rsid w:val="003C0B8A"/>
    <w:rsid w:val="003C4F34"/>
    <w:rsid w:val="00491210"/>
    <w:rsid w:val="004A3328"/>
    <w:rsid w:val="004A5140"/>
    <w:rsid w:val="004C2551"/>
    <w:rsid w:val="00532C2A"/>
    <w:rsid w:val="005B72BD"/>
    <w:rsid w:val="005D0ABA"/>
    <w:rsid w:val="006D5B69"/>
    <w:rsid w:val="0072666C"/>
    <w:rsid w:val="00762ED2"/>
    <w:rsid w:val="008271A0"/>
    <w:rsid w:val="00833F54"/>
    <w:rsid w:val="00A31BCE"/>
    <w:rsid w:val="00A74B92"/>
    <w:rsid w:val="00AB0897"/>
    <w:rsid w:val="00AC43A4"/>
    <w:rsid w:val="00B02DD8"/>
    <w:rsid w:val="00BC563A"/>
    <w:rsid w:val="00C3443A"/>
    <w:rsid w:val="00C517FC"/>
    <w:rsid w:val="00D26254"/>
    <w:rsid w:val="00E213DE"/>
    <w:rsid w:val="00F60A90"/>
    <w:rsid w:val="00F9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698A"/>
  <w15:docId w15:val="{D16E7CAB-225A-4FBB-9B45-FEABB864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877"/>
  </w:style>
  <w:style w:type="paragraph" w:styleId="1">
    <w:name w:val="heading 1"/>
    <w:aliases w:val="Document Header1,H1,Введение...,Б1,Heading 1iz,Б11,Заголов,Заголовок 1 Знак1,Заголовок 1 Знак Знак"/>
    <w:basedOn w:val="a"/>
    <w:next w:val="a"/>
    <w:link w:val="10"/>
    <w:uiPriority w:val="9"/>
    <w:qFormat/>
    <w:rsid w:val="00C3443A"/>
    <w:pPr>
      <w:keepNext/>
      <w:keepLines/>
      <w:numPr>
        <w:numId w:val="1"/>
      </w:numPr>
      <w:spacing w:before="480" w:after="0" w:line="300" w:lineRule="auto"/>
      <w:jc w:val="both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aliases w:val="H2,H2 Знак,Заголовок 21,2,h2,Б2,RTC,iz2,Раздел Знак,Заголовок 2 Знак1,Заголовок 2 Знак Знак,Numbered text 3 Знак Знак,h2 Знак Знак,Numbered text 3 Знак1,2 headline Знак,h Знак,headline Знак,h2 Знак1,Numbered text 3,2 headline,h,headline"/>
    <w:basedOn w:val="a"/>
    <w:next w:val="a"/>
    <w:link w:val="20"/>
    <w:uiPriority w:val="9"/>
    <w:semiHidden/>
    <w:unhideWhenUsed/>
    <w:qFormat/>
    <w:rsid w:val="00C3443A"/>
    <w:pPr>
      <w:keepNext/>
      <w:numPr>
        <w:ilvl w:val="1"/>
        <w:numId w:val="1"/>
      </w:numPr>
      <w:spacing w:before="240" w:after="60" w:line="300" w:lineRule="auto"/>
      <w:jc w:val="both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43A"/>
    <w:pPr>
      <w:keepNext/>
      <w:numPr>
        <w:ilvl w:val="2"/>
        <w:numId w:val="1"/>
      </w:numPr>
      <w:spacing w:after="0" w:line="300" w:lineRule="auto"/>
      <w:jc w:val="both"/>
      <w:outlineLvl w:val="2"/>
    </w:pPr>
    <w:rPr>
      <w:rFonts w:ascii="Calibri" w:eastAsia="Calibri" w:hAnsi="Calibri" w:cs="Times New Roman"/>
      <w:b/>
      <w:bCs/>
      <w:sz w:val="24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43A"/>
    <w:pPr>
      <w:keepNext/>
      <w:numPr>
        <w:ilvl w:val="3"/>
        <w:numId w:val="1"/>
      </w:numPr>
      <w:spacing w:before="240" w:after="60" w:line="300" w:lineRule="auto"/>
      <w:jc w:val="both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3443A"/>
    <w:pPr>
      <w:keepNext/>
      <w:numPr>
        <w:ilvl w:val="4"/>
        <w:numId w:val="1"/>
      </w:numPr>
      <w:spacing w:before="240" w:after="60" w:line="300" w:lineRule="auto"/>
      <w:jc w:val="both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43A"/>
    <w:pPr>
      <w:keepNext/>
      <w:keepLines/>
      <w:numPr>
        <w:ilvl w:val="6"/>
        <w:numId w:val="1"/>
      </w:numPr>
      <w:spacing w:before="200" w:after="0" w:line="300" w:lineRule="auto"/>
      <w:jc w:val="both"/>
      <w:outlineLvl w:val="6"/>
    </w:pPr>
    <w:rPr>
      <w:rFonts w:ascii="Cambria" w:eastAsia="Calibri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3443A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 Знак,Заголовок 1 Знак1 Знак,Заголовок 1 Знак Знак Знак"/>
    <w:basedOn w:val="a0"/>
    <w:link w:val="1"/>
    <w:uiPriority w:val="9"/>
    <w:rsid w:val="00C3443A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Раздел Знак Знак,Заголовок 2 Знак1 Знак,Заголовок 2 Знак Знак Знак,Numbered text 3 Знак Знак Знак,h2 Знак Знак Знак,Numbered text 3 Знак1 Знак,h Знак Знак"/>
    <w:basedOn w:val="a0"/>
    <w:link w:val="2"/>
    <w:uiPriority w:val="9"/>
    <w:semiHidden/>
    <w:rsid w:val="00C3443A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443A"/>
    <w:rPr>
      <w:rFonts w:ascii="Calibri" w:eastAsia="Calibri" w:hAnsi="Calibri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3443A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3443A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3443A"/>
    <w:rPr>
      <w:rFonts w:ascii="Cambria" w:eastAsia="Calibri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C3443A"/>
    <w:rPr>
      <w:rFonts w:ascii="Calibri" w:eastAsia="Calibri" w:hAnsi="Calibri" w:cs="Times New Roman"/>
      <w:i/>
      <w:iCs/>
      <w:sz w:val="24"/>
      <w:szCs w:val="24"/>
    </w:rPr>
  </w:style>
  <w:style w:type="character" w:styleId="a3">
    <w:name w:val="Hyperlink"/>
    <w:uiPriority w:val="99"/>
    <w:unhideWhenUsed/>
    <w:rsid w:val="00C344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МРСК_шрифт_абзаца Знак"/>
    <w:link w:val="a6"/>
    <w:locked/>
    <w:rsid w:val="00C3443A"/>
    <w:rPr>
      <w:rFonts w:ascii="Times New Roman" w:hAnsi="Times New Roman" w:cs="Times New Roman"/>
      <w:sz w:val="26"/>
      <w:szCs w:val="26"/>
    </w:rPr>
  </w:style>
  <w:style w:type="paragraph" w:customStyle="1" w:styleId="a6">
    <w:name w:val="МРСК_шрифт_абзаца"/>
    <w:basedOn w:val="a"/>
    <w:link w:val="a5"/>
    <w:rsid w:val="00C3443A"/>
    <w:pPr>
      <w:widowControl w:val="0"/>
      <w:suppressLineNumbers/>
      <w:suppressAutoHyphens/>
      <w:spacing w:before="120" w:after="120" w:line="240" w:lineRule="auto"/>
      <w:ind w:firstLine="709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Style74">
    <w:name w:val="Style74"/>
    <w:basedOn w:val="a"/>
    <w:uiPriority w:val="99"/>
    <w:rsid w:val="00C3443A"/>
    <w:pPr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МРСК_таблица_текст"/>
    <w:basedOn w:val="a"/>
    <w:uiPriority w:val="99"/>
    <w:rsid w:val="00C3443A"/>
    <w:pPr>
      <w:keepNext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8">
    <w:name w:val="МРСК_таблица_название"/>
    <w:basedOn w:val="a9"/>
    <w:uiPriority w:val="99"/>
    <w:rsid w:val="00C3443A"/>
    <w:pPr>
      <w:spacing w:before="120" w:after="60"/>
    </w:pPr>
    <w:rPr>
      <w:rFonts w:ascii="Times New Roman" w:eastAsia="Calibri" w:hAnsi="Times New Roman" w:cs="Times New Roman"/>
      <w:b w:val="0"/>
      <w:color w:val="auto"/>
      <w:sz w:val="26"/>
      <w:szCs w:val="26"/>
    </w:rPr>
  </w:style>
  <w:style w:type="paragraph" w:customStyle="1" w:styleId="aa">
    <w:name w:val="МРСК_основной_абзаца"/>
    <w:basedOn w:val="a"/>
    <w:uiPriority w:val="99"/>
    <w:rsid w:val="00C3443A"/>
    <w:pPr>
      <w:keepNext/>
      <w:keepLines/>
      <w:suppressLineNumbers/>
      <w:spacing w:before="120" w:after="120" w:line="30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harStyle173">
    <w:name w:val="CharStyle173"/>
    <w:rsid w:val="00C344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paragraph" w:styleId="a9">
    <w:name w:val="caption"/>
    <w:basedOn w:val="a"/>
    <w:next w:val="a"/>
    <w:uiPriority w:val="35"/>
    <w:semiHidden/>
    <w:unhideWhenUsed/>
    <w:qFormat/>
    <w:rsid w:val="00C3443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7266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etoch-t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vetoch-t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etoch-tso.ru" TargetMode="External"/><Relationship Id="rId5" Type="http://schemas.openxmlformats.org/officeDocument/2006/relationships/hyperlink" Target="http://svetoch-ts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3127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</cp:lastModifiedBy>
  <cp:revision>5</cp:revision>
  <dcterms:created xsi:type="dcterms:W3CDTF">2020-04-15T04:56:00Z</dcterms:created>
  <dcterms:modified xsi:type="dcterms:W3CDTF">2021-04-09T11:16:00Z</dcterms:modified>
</cp:coreProperties>
</file>